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FE74B" w14:textId="77777777" w:rsidR="00ED6A3D" w:rsidRPr="00ED6A3D" w:rsidRDefault="00ED6A3D" w:rsidP="006277DD">
      <w:pPr>
        <w:autoSpaceDE w:val="0"/>
        <w:autoSpaceDN w:val="0"/>
        <w:adjustRightInd w:val="0"/>
        <w:jc w:val="center"/>
        <w:rPr>
          <w:rFonts w:eastAsia="ArialMT"/>
          <w:color w:val="000000"/>
          <w:lang w:val="es-MX"/>
        </w:rPr>
      </w:pPr>
      <w:r w:rsidRPr="00ED6A3D">
        <w:rPr>
          <w:rFonts w:eastAsia="ArialMT"/>
          <w:noProof/>
          <w:color w:val="000000"/>
          <w:lang w:val="es-MX"/>
        </w:rPr>
        <w:drawing>
          <wp:inline distT="0" distB="0" distL="0" distR="0" wp14:anchorId="4ABACCFD" wp14:editId="38B1EB92">
            <wp:extent cx="1695878" cy="773121"/>
            <wp:effectExtent l="0" t="0" r="0" b="8255"/>
            <wp:docPr id="1" name="Picture 1" descr="Progressive Employment Concep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C.png"/>
                    <pic:cNvPicPr/>
                  </pic:nvPicPr>
                  <pic:blipFill>
                    <a:blip r:embed="rId5">
                      <a:extLst>
                        <a:ext uri="{28A0092B-C50C-407E-A947-70E740481C1C}">
                          <a14:useLocalDpi xmlns:a14="http://schemas.microsoft.com/office/drawing/2010/main" val="0"/>
                        </a:ext>
                      </a:extLst>
                    </a:blip>
                    <a:stretch>
                      <a:fillRect/>
                    </a:stretch>
                  </pic:blipFill>
                  <pic:spPr>
                    <a:xfrm>
                      <a:off x="0" y="0"/>
                      <a:ext cx="1695878" cy="773121"/>
                    </a:xfrm>
                    <a:prstGeom prst="rect">
                      <a:avLst/>
                    </a:prstGeom>
                  </pic:spPr>
                </pic:pic>
              </a:graphicData>
            </a:graphic>
          </wp:inline>
        </w:drawing>
      </w:r>
    </w:p>
    <w:p w14:paraId="31BC83AB" w14:textId="1A29D5E8" w:rsidR="006277DD" w:rsidRPr="00ED6A3D" w:rsidRDefault="006277DD" w:rsidP="006277DD">
      <w:pPr>
        <w:autoSpaceDE w:val="0"/>
        <w:autoSpaceDN w:val="0"/>
        <w:adjustRightInd w:val="0"/>
        <w:jc w:val="center"/>
        <w:rPr>
          <w:rFonts w:eastAsia="ArialMT"/>
          <w:color w:val="000000"/>
          <w:lang w:val="es-MX"/>
        </w:rPr>
      </w:pPr>
      <w:r w:rsidRPr="00ED6A3D">
        <w:rPr>
          <w:rFonts w:eastAsia="ArialMT"/>
          <w:color w:val="000000"/>
          <w:lang w:val="es-MX"/>
        </w:rPr>
        <w:t>Trabajar más, ganar más</w:t>
      </w:r>
    </w:p>
    <w:p w14:paraId="281410E3" w14:textId="1A8D9AB6" w:rsidR="006277DD" w:rsidRPr="00ED6A3D" w:rsidRDefault="00BD6996" w:rsidP="006277DD">
      <w:pPr>
        <w:autoSpaceDE w:val="0"/>
        <w:autoSpaceDN w:val="0"/>
        <w:adjustRightInd w:val="0"/>
        <w:jc w:val="center"/>
        <w:rPr>
          <w:rFonts w:eastAsia="ArialMT"/>
          <w:color w:val="000000"/>
          <w:lang w:val="es-MX"/>
        </w:rPr>
      </w:pPr>
      <w:r w:rsidRPr="00ED6A3D">
        <w:rPr>
          <w:rFonts w:eastAsia="ArialMT"/>
          <w:color w:val="000000"/>
          <w:lang w:val="es-MX"/>
        </w:rPr>
        <w:t>Escrito p</w:t>
      </w:r>
      <w:r w:rsidR="006277DD" w:rsidRPr="00ED6A3D">
        <w:rPr>
          <w:rFonts w:eastAsia="ArialMT"/>
          <w:color w:val="000000"/>
          <w:lang w:val="es-MX"/>
        </w:rPr>
        <w:t xml:space="preserve">or Pam </w:t>
      </w:r>
      <w:proofErr w:type="spellStart"/>
      <w:r w:rsidR="006277DD" w:rsidRPr="00ED6A3D">
        <w:rPr>
          <w:rFonts w:eastAsia="ArialMT"/>
          <w:color w:val="000000"/>
          <w:lang w:val="es-MX"/>
        </w:rPr>
        <w:t>Haney</w:t>
      </w:r>
      <w:proofErr w:type="spellEnd"/>
      <w:r w:rsidR="006277DD" w:rsidRPr="00ED6A3D">
        <w:rPr>
          <w:rFonts w:eastAsia="ArialMT"/>
          <w:color w:val="000000"/>
          <w:lang w:val="es-MX"/>
        </w:rPr>
        <w:t>, MSW</w:t>
      </w:r>
    </w:p>
    <w:p w14:paraId="24D89F2C" w14:textId="77777777" w:rsidR="006277DD" w:rsidRPr="00D84FCC" w:rsidRDefault="006277DD" w:rsidP="006277DD">
      <w:pPr>
        <w:autoSpaceDE w:val="0"/>
        <w:autoSpaceDN w:val="0"/>
        <w:adjustRightInd w:val="0"/>
        <w:jc w:val="center"/>
        <w:rPr>
          <w:rFonts w:eastAsia="ArialMT"/>
          <w:color w:val="000000"/>
          <w:lang w:val="es-MX"/>
        </w:rPr>
      </w:pPr>
      <w:r w:rsidRPr="00D84FCC">
        <w:rPr>
          <w:rFonts w:eastAsia="ArialMT"/>
          <w:color w:val="000000"/>
          <w:lang w:val="es-MX"/>
        </w:rPr>
        <w:t>Conceptos de empleo progresivo</w:t>
      </w:r>
    </w:p>
    <w:p w14:paraId="255F1222" w14:textId="31CD2AC3" w:rsidR="006277DD" w:rsidRPr="00D84FCC" w:rsidRDefault="00BD6996" w:rsidP="00BD6996">
      <w:pPr>
        <w:autoSpaceDE w:val="0"/>
        <w:autoSpaceDN w:val="0"/>
        <w:adjustRightInd w:val="0"/>
        <w:jc w:val="center"/>
        <w:rPr>
          <w:rFonts w:eastAsia="ArialMT"/>
          <w:color w:val="000000"/>
          <w:lang w:val="es-MX"/>
        </w:rPr>
      </w:pPr>
      <w:r>
        <w:rPr>
          <w:rFonts w:eastAsia="ArialMT"/>
          <w:color w:val="000000"/>
          <w:lang w:val="es-MX"/>
        </w:rPr>
        <w:t>D</w:t>
      </w:r>
      <w:r w:rsidRPr="00D84FCC">
        <w:rPr>
          <w:rFonts w:eastAsia="ArialMT"/>
          <w:color w:val="000000"/>
          <w:lang w:val="es-MX"/>
        </w:rPr>
        <w:t xml:space="preserve">esarrollador de empleo </w:t>
      </w:r>
      <w:r>
        <w:rPr>
          <w:rFonts w:eastAsia="ArialMT"/>
          <w:color w:val="000000"/>
          <w:lang w:val="es-MX"/>
        </w:rPr>
        <w:t>y c</w:t>
      </w:r>
      <w:r w:rsidR="006277DD" w:rsidRPr="00D84FCC">
        <w:rPr>
          <w:rFonts w:eastAsia="ArialMT"/>
          <w:color w:val="000000"/>
          <w:lang w:val="es-MX"/>
        </w:rPr>
        <w:t>oordinador de ince</w:t>
      </w:r>
      <w:r>
        <w:rPr>
          <w:rFonts w:eastAsia="ArialMT"/>
          <w:color w:val="000000"/>
          <w:lang w:val="es-MX"/>
        </w:rPr>
        <w:t>ntivos de empleo en la comunidad</w:t>
      </w:r>
    </w:p>
    <w:p w14:paraId="5B63DCE8" w14:textId="26EE44B9" w:rsidR="00764C21" w:rsidRPr="00D84FCC" w:rsidRDefault="006277DD" w:rsidP="006277DD">
      <w:pPr>
        <w:autoSpaceDE w:val="0"/>
        <w:autoSpaceDN w:val="0"/>
        <w:adjustRightInd w:val="0"/>
        <w:jc w:val="center"/>
        <w:rPr>
          <w:rFonts w:eastAsia="ArialMT"/>
          <w:color w:val="000000"/>
          <w:lang w:val="es-MX"/>
        </w:rPr>
      </w:pPr>
      <w:r w:rsidRPr="00D84FCC">
        <w:rPr>
          <w:rFonts w:eastAsia="ArialMT"/>
          <w:color w:val="000000"/>
          <w:lang w:val="es-MX"/>
        </w:rPr>
        <w:t>18 de febrero de</w:t>
      </w:r>
      <w:r w:rsidR="00BD6996">
        <w:rPr>
          <w:rFonts w:eastAsia="ArialMT"/>
          <w:color w:val="000000"/>
          <w:lang w:val="es-MX"/>
        </w:rPr>
        <w:t>l</w:t>
      </w:r>
      <w:r w:rsidRPr="00D84FCC">
        <w:rPr>
          <w:rFonts w:eastAsia="ArialMT"/>
          <w:color w:val="000000"/>
          <w:lang w:val="es-MX"/>
        </w:rPr>
        <w:t xml:space="preserve"> 2021</w:t>
      </w:r>
    </w:p>
    <w:p w14:paraId="78C29796" w14:textId="77777777" w:rsidR="006277DD" w:rsidRPr="00D84FCC" w:rsidRDefault="006277DD" w:rsidP="006277DD">
      <w:pPr>
        <w:autoSpaceDE w:val="0"/>
        <w:autoSpaceDN w:val="0"/>
        <w:adjustRightInd w:val="0"/>
        <w:jc w:val="center"/>
        <w:rPr>
          <w:rFonts w:eastAsia="ArialMT"/>
          <w:color w:val="000000"/>
          <w:lang w:val="es-MX"/>
        </w:rPr>
      </w:pPr>
    </w:p>
    <w:p w14:paraId="6EB1BF50" w14:textId="31C1481D" w:rsidR="006277DD" w:rsidRPr="00D84FCC" w:rsidRDefault="006277DD" w:rsidP="006277DD">
      <w:pPr>
        <w:autoSpaceDE w:val="0"/>
        <w:autoSpaceDN w:val="0"/>
        <w:adjustRightInd w:val="0"/>
        <w:rPr>
          <w:rFonts w:eastAsia="ArialMT"/>
          <w:color w:val="000000"/>
          <w:u w:val="single"/>
          <w:lang w:val="es-MX"/>
        </w:rPr>
      </w:pPr>
      <w:r w:rsidRPr="00D84FCC">
        <w:rPr>
          <w:rFonts w:eastAsia="ArialMT"/>
          <w:color w:val="000000"/>
          <w:u w:val="single"/>
          <w:lang w:val="es-MX"/>
        </w:rPr>
        <w:t>T</w:t>
      </w:r>
      <w:r w:rsidR="00E705E6">
        <w:rPr>
          <w:rFonts w:eastAsia="ArialMT"/>
          <w:color w:val="000000"/>
          <w:u w:val="single"/>
          <w:lang w:val="es-MX"/>
        </w:rPr>
        <w:t>emas</w:t>
      </w:r>
      <w:r w:rsidRPr="00D84FCC">
        <w:rPr>
          <w:rFonts w:eastAsia="ArialMT"/>
          <w:color w:val="000000"/>
          <w:u w:val="single"/>
          <w:lang w:val="es-MX"/>
        </w:rPr>
        <w:t xml:space="preserve"> cubiertos:</w:t>
      </w:r>
    </w:p>
    <w:p w14:paraId="34056164" w14:textId="09B96E35" w:rsidR="006277DD" w:rsidRPr="00D84FCC" w:rsidRDefault="006277DD" w:rsidP="006277DD">
      <w:pPr>
        <w:autoSpaceDE w:val="0"/>
        <w:autoSpaceDN w:val="0"/>
        <w:adjustRightInd w:val="0"/>
        <w:ind w:left="720"/>
        <w:rPr>
          <w:rFonts w:eastAsia="ArialMT"/>
          <w:color w:val="000000"/>
          <w:lang w:val="es-MX"/>
        </w:rPr>
      </w:pPr>
      <w:r w:rsidRPr="00D84FCC">
        <w:rPr>
          <w:rFonts w:eastAsia="ArialMT"/>
          <w:color w:val="000000"/>
          <w:lang w:val="es-MX"/>
        </w:rPr>
        <w:t>● Empleo personalizado</w:t>
      </w:r>
      <w:r w:rsidR="00E705E6">
        <w:rPr>
          <w:rFonts w:eastAsia="ArialMT"/>
          <w:color w:val="000000"/>
          <w:lang w:val="es-MX"/>
        </w:rPr>
        <w:t xml:space="preserve">, comparado con empleo con </w:t>
      </w:r>
      <w:r w:rsidRPr="00D84FCC">
        <w:rPr>
          <w:rFonts w:eastAsia="ArialMT"/>
          <w:color w:val="000000"/>
          <w:lang w:val="es-MX"/>
        </w:rPr>
        <w:t xml:space="preserve">apoyo y cómo </w:t>
      </w:r>
      <w:r w:rsidR="00E64B7E">
        <w:rPr>
          <w:rFonts w:eastAsia="ArialMT"/>
          <w:color w:val="000000"/>
          <w:lang w:val="es-MX"/>
        </w:rPr>
        <w:t>pedir</w:t>
      </w:r>
      <w:r w:rsidRPr="00D84FCC">
        <w:rPr>
          <w:rFonts w:eastAsia="ArialMT"/>
          <w:color w:val="000000"/>
          <w:lang w:val="es-MX"/>
        </w:rPr>
        <w:t xml:space="preserve"> servicios</w:t>
      </w:r>
    </w:p>
    <w:p w14:paraId="4D760096" w14:textId="77777777" w:rsidR="006277DD" w:rsidRPr="00D84FCC" w:rsidRDefault="006277DD" w:rsidP="006277DD">
      <w:pPr>
        <w:autoSpaceDE w:val="0"/>
        <w:autoSpaceDN w:val="0"/>
        <w:adjustRightInd w:val="0"/>
        <w:ind w:left="720"/>
        <w:rPr>
          <w:rFonts w:eastAsia="ArialMT"/>
          <w:color w:val="000000"/>
          <w:lang w:val="es-MX"/>
        </w:rPr>
      </w:pPr>
      <w:r w:rsidRPr="00D84FCC">
        <w:rPr>
          <w:rFonts w:eastAsia="ArialMT"/>
          <w:color w:val="000000"/>
          <w:lang w:val="es-MX"/>
        </w:rPr>
        <w:t>● Beneficios del Seguro Social</w:t>
      </w:r>
    </w:p>
    <w:p w14:paraId="7A3BBB4A" w14:textId="172267AA" w:rsidR="00764C21" w:rsidRPr="003B52AD" w:rsidRDefault="009919C3" w:rsidP="006277DD">
      <w:pPr>
        <w:autoSpaceDE w:val="0"/>
        <w:autoSpaceDN w:val="0"/>
        <w:adjustRightInd w:val="0"/>
        <w:ind w:left="720"/>
        <w:rPr>
          <w:rFonts w:eastAsia="ArialMT"/>
          <w:color w:val="000000"/>
          <w:lang w:val="es-MX"/>
        </w:rPr>
      </w:pPr>
      <w:r w:rsidRPr="003B52AD">
        <w:rPr>
          <w:rFonts w:eastAsia="ArialMT"/>
          <w:color w:val="000000"/>
          <w:lang w:val="es-MX"/>
        </w:rPr>
        <w:t xml:space="preserve">● </w:t>
      </w:r>
      <w:proofErr w:type="gramStart"/>
      <w:r w:rsidRPr="003B52AD">
        <w:rPr>
          <w:rFonts w:eastAsia="ArialMT"/>
          <w:i/>
          <w:color w:val="000000"/>
          <w:lang w:val="es-MX"/>
        </w:rPr>
        <w:t>Ticket</w:t>
      </w:r>
      <w:proofErr w:type="gramEnd"/>
      <w:r w:rsidRPr="003B52AD">
        <w:rPr>
          <w:rFonts w:eastAsia="ArialMT"/>
          <w:i/>
          <w:color w:val="000000"/>
          <w:lang w:val="es-MX"/>
        </w:rPr>
        <w:t xml:space="preserve"> </w:t>
      </w:r>
      <w:proofErr w:type="spellStart"/>
      <w:r w:rsidRPr="003B52AD">
        <w:rPr>
          <w:rFonts w:eastAsia="ArialMT"/>
          <w:i/>
          <w:color w:val="000000"/>
          <w:lang w:val="es-MX"/>
        </w:rPr>
        <w:t>to</w:t>
      </w:r>
      <w:proofErr w:type="spellEnd"/>
      <w:r w:rsidRPr="003B52AD">
        <w:rPr>
          <w:rFonts w:eastAsia="ArialMT"/>
          <w:i/>
          <w:color w:val="000000"/>
          <w:lang w:val="es-MX"/>
        </w:rPr>
        <w:t xml:space="preserve"> Work</w:t>
      </w:r>
      <w:r w:rsidRPr="003B52AD">
        <w:rPr>
          <w:rFonts w:eastAsia="ArialMT"/>
          <w:color w:val="000000"/>
          <w:lang w:val="es-MX"/>
        </w:rPr>
        <w:t xml:space="preserve"> – Boleto para Trabajar </w:t>
      </w:r>
    </w:p>
    <w:p w14:paraId="36F88128" w14:textId="77777777" w:rsidR="006277DD" w:rsidRPr="003B52AD" w:rsidRDefault="006277DD" w:rsidP="00C662F4">
      <w:pPr>
        <w:autoSpaceDE w:val="0"/>
        <w:autoSpaceDN w:val="0"/>
        <w:adjustRightInd w:val="0"/>
        <w:rPr>
          <w:rFonts w:eastAsia="ArialMT"/>
          <w:color w:val="000000"/>
          <w:lang w:val="es-MX"/>
        </w:rPr>
      </w:pPr>
    </w:p>
    <w:p w14:paraId="018B16A1" w14:textId="4DE9A41B" w:rsidR="00764C21" w:rsidRPr="00D84FCC" w:rsidRDefault="009919C3" w:rsidP="00C662F4">
      <w:pPr>
        <w:autoSpaceDE w:val="0"/>
        <w:autoSpaceDN w:val="0"/>
        <w:adjustRightInd w:val="0"/>
        <w:rPr>
          <w:rFonts w:eastAsia="ArialMT"/>
          <w:color w:val="000000"/>
          <w:lang w:val="es-MX"/>
        </w:rPr>
      </w:pPr>
      <w:r>
        <w:rPr>
          <w:rFonts w:eastAsia="ArialMT"/>
          <w:color w:val="000000"/>
          <w:lang w:val="es-MX"/>
        </w:rPr>
        <w:t xml:space="preserve">El mensaje principal de este entrenamiento es que incluso </w:t>
      </w:r>
      <w:r w:rsidR="006277DD" w:rsidRPr="00D84FCC">
        <w:rPr>
          <w:rFonts w:eastAsia="ArialMT"/>
          <w:color w:val="000000"/>
          <w:lang w:val="es-MX"/>
        </w:rPr>
        <w:t>las personas con todo tipo de discapacidades y necesidades de apoyo pueden trabajar y contribuir a sus comunidades de manera sustancial. Hoy repasaremos las estrategias para abordar las barreras al empleo y cómo satisfacer las necesidades de apoyo.</w:t>
      </w:r>
    </w:p>
    <w:p w14:paraId="684E6DB0" w14:textId="77777777" w:rsidR="006277DD" w:rsidRPr="00D84FCC" w:rsidRDefault="006277DD" w:rsidP="00C662F4">
      <w:pPr>
        <w:autoSpaceDE w:val="0"/>
        <w:autoSpaceDN w:val="0"/>
        <w:adjustRightInd w:val="0"/>
        <w:rPr>
          <w:rFonts w:eastAsia="ArialMT"/>
          <w:color w:val="000000"/>
          <w:lang w:val="es-MX"/>
        </w:rPr>
      </w:pPr>
    </w:p>
    <w:p w14:paraId="7C23E0D7" w14:textId="48923968" w:rsidR="006277DD" w:rsidRPr="00D84FCC" w:rsidRDefault="006277DD" w:rsidP="00C662F4">
      <w:pPr>
        <w:autoSpaceDE w:val="0"/>
        <w:autoSpaceDN w:val="0"/>
        <w:adjustRightInd w:val="0"/>
        <w:rPr>
          <w:rFonts w:eastAsia="ArialMT"/>
          <w:color w:val="000000"/>
          <w:u w:val="single"/>
          <w:lang w:val="es-MX"/>
        </w:rPr>
      </w:pPr>
      <w:r w:rsidRPr="00D84FCC">
        <w:rPr>
          <w:rFonts w:eastAsia="ArialMT"/>
          <w:color w:val="000000"/>
          <w:u w:val="single"/>
          <w:lang w:val="es-MX"/>
        </w:rPr>
        <w:t xml:space="preserve">Empleo personalizado y cómo </w:t>
      </w:r>
      <w:r w:rsidR="004E6EF0">
        <w:rPr>
          <w:rFonts w:eastAsia="ArialMT"/>
          <w:color w:val="000000"/>
          <w:u w:val="single"/>
          <w:lang w:val="es-MX"/>
        </w:rPr>
        <w:t>pedir s</w:t>
      </w:r>
      <w:r w:rsidRPr="00D84FCC">
        <w:rPr>
          <w:rFonts w:eastAsia="ArialMT"/>
          <w:color w:val="000000"/>
          <w:u w:val="single"/>
          <w:lang w:val="es-MX"/>
        </w:rPr>
        <w:t>ervicios</w:t>
      </w:r>
    </w:p>
    <w:p w14:paraId="60D04CEA" w14:textId="4739B1B4" w:rsidR="006277DD" w:rsidRPr="00D84FCC" w:rsidRDefault="00EF6AFE" w:rsidP="006277DD">
      <w:pPr>
        <w:autoSpaceDE w:val="0"/>
        <w:autoSpaceDN w:val="0"/>
        <w:adjustRightInd w:val="0"/>
        <w:rPr>
          <w:rFonts w:eastAsia="ArialMT"/>
          <w:color w:val="000000"/>
          <w:lang w:val="es-MX"/>
        </w:rPr>
      </w:pPr>
      <w:r>
        <w:rPr>
          <w:rFonts w:eastAsia="ArialMT"/>
          <w:color w:val="000000"/>
          <w:lang w:val="es-MX"/>
        </w:rPr>
        <w:t>El Empleo Per</w:t>
      </w:r>
      <w:r w:rsidR="006277DD" w:rsidRPr="00D84FCC">
        <w:rPr>
          <w:rFonts w:eastAsia="ArialMT"/>
          <w:color w:val="000000"/>
          <w:lang w:val="es-MX"/>
        </w:rPr>
        <w:t>sonalizado</w:t>
      </w:r>
      <w:r>
        <w:rPr>
          <w:rFonts w:eastAsia="ArialMT"/>
          <w:color w:val="000000"/>
          <w:lang w:val="es-MX"/>
        </w:rPr>
        <w:t xml:space="preserve"> – </w:t>
      </w:r>
      <w:proofErr w:type="spellStart"/>
      <w:r w:rsidRPr="00174AA2">
        <w:rPr>
          <w:rFonts w:eastAsia="ArialMT"/>
          <w:i/>
          <w:color w:val="000000"/>
          <w:lang w:val="es-MX"/>
        </w:rPr>
        <w:t>Customized</w:t>
      </w:r>
      <w:proofErr w:type="spellEnd"/>
      <w:r w:rsidRPr="00174AA2">
        <w:rPr>
          <w:rFonts w:eastAsia="ArialMT"/>
          <w:i/>
          <w:color w:val="000000"/>
          <w:lang w:val="es-MX"/>
        </w:rPr>
        <w:t xml:space="preserve"> </w:t>
      </w:r>
      <w:proofErr w:type="spellStart"/>
      <w:r w:rsidRPr="00174AA2">
        <w:rPr>
          <w:rFonts w:eastAsia="ArialMT"/>
          <w:i/>
          <w:color w:val="000000"/>
          <w:lang w:val="es-MX"/>
        </w:rPr>
        <w:t>Employment</w:t>
      </w:r>
      <w:proofErr w:type="spellEnd"/>
      <w:r>
        <w:rPr>
          <w:rFonts w:eastAsia="ArialMT"/>
          <w:color w:val="000000"/>
          <w:lang w:val="es-MX"/>
        </w:rPr>
        <w:t xml:space="preserve"> (CE, por sus siglas en ingles)</w:t>
      </w:r>
      <w:r w:rsidR="006277DD" w:rsidRPr="00D84FCC">
        <w:rPr>
          <w:rFonts w:eastAsia="ArialMT"/>
          <w:color w:val="000000"/>
          <w:lang w:val="es-MX"/>
        </w:rPr>
        <w:t xml:space="preserve"> es un método de desarrollo </w:t>
      </w:r>
      <w:r w:rsidR="00174AA2">
        <w:rPr>
          <w:rFonts w:eastAsia="ArialMT"/>
          <w:color w:val="000000"/>
          <w:lang w:val="es-MX"/>
        </w:rPr>
        <w:t xml:space="preserve">de empleo </w:t>
      </w:r>
      <w:r w:rsidR="006277DD" w:rsidRPr="00D84FCC">
        <w:rPr>
          <w:rFonts w:eastAsia="ArialMT"/>
          <w:color w:val="000000"/>
          <w:lang w:val="es-MX"/>
        </w:rPr>
        <w:t xml:space="preserve">y apoyos </w:t>
      </w:r>
      <w:r w:rsidR="00174AA2">
        <w:rPr>
          <w:rFonts w:eastAsia="ArialMT"/>
          <w:color w:val="000000"/>
          <w:lang w:val="es-MX"/>
        </w:rPr>
        <w:t xml:space="preserve">de trabajo </w:t>
      </w:r>
      <w:r w:rsidR="006277DD" w:rsidRPr="00D84FCC">
        <w:rPr>
          <w:rFonts w:eastAsia="ArialMT"/>
          <w:color w:val="000000"/>
          <w:lang w:val="es-MX"/>
        </w:rPr>
        <w:t xml:space="preserve">que se centra más en las relaciones y </w:t>
      </w:r>
      <w:r w:rsidR="004E6EF0">
        <w:rPr>
          <w:rFonts w:eastAsia="ArialMT"/>
          <w:color w:val="000000"/>
          <w:lang w:val="es-MX"/>
        </w:rPr>
        <w:t>capital social que en las ofertas de trabajo</w:t>
      </w:r>
      <w:r>
        <w:rPr>
          <w:rFonts w:eastAsia="ArialMT"/>
          <w:color w:val="000000"/>
          <w:lang w:val="es-MX"/>
        </w:rPr>
        <w:t>. Es diferente al</w:t>
      </w:r>
      <w:r w:rsidR="006277DD" w:rsidRPr="00D84FCC">
        <w:rPr>
          <w:rFonts w:eastAsia="ArialMT"/>
          <w:color w:val="000000"/>
          <w:lang w:val="es-MX"/>
        </w:rPr>
        <w:t xml:space="preserve"> Empleo con Apoyo, que a menudo se enfoca en </w:t>
      </w:r>
      <w:r>
        <w:rPr>
          <w:rFonts w:eastAsia="ArialMT"/>
          <w:color w:val="000000"/>
          <w:lang w:val="es-MX"/>
        </w:rPr>
        <w:t xml:space="preserve">aplicar </w:t>
      </w:r>
      <w:r w:rsidR="006277DD" w:rsidRPr="00D84FCC">
        <w:rPr>
          <w:rFonts w:eastAsia="ArialMT"/>
          <w:color w:val="000000"/>
          <w:lang w:val="es-MX"/>
        </w:rPr>
        <w:t xml:space="preserve">para trabajos existentes o hacer tratos con grandes empresas para contratar a muchas personas con discapacidades. </w:t>
      </w:r>
      <w:r>
        <w:rPr>
          <w:rFonts w:eastAsia="ArialMT"/>
          <w:color w:val="000000"/>
          <w:lang w:val="es-MX"/>
        </w:rPr>
        <w:t>Uno d</w:t>
      </w:r>
      <w:r w:rsidR="006277DD" w:rsidRPr="00D84FCC">
        <w:rPr>
          <w:rFonts w:eastAsia="ArialMT"/>
          <w:color w:val="000000"/>
          <w:lang w:val="es-MX"/>
        </w:rPr>
        <w:t xml:space="preserve">ebe ser específico al solicitar servicios de empleo </w:t>
      </w:r>
      <w:r>
        <w:rPr>
          <w:rFonts w:eastAsia="ArialMT"/>
          <w:color w:val="000000"/>
          <w:lang w:val="es-MX"/>
        </w:rPr>
        <w:t xml:space="preserve">de parte de </w:t>
      </w:r>
      <w:r w:rsidR="006277DD" w:rsidRPr="00D84FCC">
        <w:rPr>
          <w:rFonts w:eastAsia="ArialMT"/>
          <w:color w:val="000000"/>
          <w:lang w:val="es-MX"/>
        </w:rPr>
        <w:t>los centros regionales.</w:t>
      </w:r>
    </w:p>
    <w:p w14:paraId="32239396" w14:textId="77777777" w:rsidR="006277DD" w:rsidRPr="00D84FCC" w:rsidRDefault="006277DD" w:rsidP="006277DD">
      <w:pPr>
        <w:autoSpaceDE w:val="0"/>
        <w:autoSpaceDN w:val="0"/>
        <w:adjustRightInd w:val="0"/>
        <w:rPr>
          <w:rFonts w:eastAsia="ArialMT"/>
          <w:color w:val="000000"/>
          <w:lang w:val="es-MX"/>
        </w:rPr>
      </w:pPr>
    </w:p>
    <w:p w14:paraId="19E1AE85" w14:textId="5C544F70" w:rsidR="006277DD" w:rsidRPr="00D84FCC" w:rsidRDefault="006277DD" w:rsidP="006277DD">
      <w:pPr>
        <w:autoSpaceDE w:val="0"/>
        <w:autoSpaceDN w:val="0"/>
        <w:adjustRightInd w:val="0"/>
        <w:rPr>
          <w:rFonts w:eastAsia="ArialMT"/>
          <w:color w:val="000000"/>
          <w:lang w:val="es-MX"/>
        </w:rPr>
      </w:pPr>
      <w:r w:rsidRPr="00D84FCC">
        <w:rPr>
          <w:rFonts w:eastAsia="ArialMT"/>
          <w:color w:val="000000"/>
          <w:lang w:val="es-MX"/>
        </w:rPr>
        <w:t>Debido a que CE se enfoca en las rel</w:t>
      </w:r>
      <w:r w:rsidR="00E647CF">
        <w:rPr>
          <w:rFonts w:eastAsia="ArialMT"/>
          <w:color w:val="000000"/>
          <w:lang w:val="es-MX"/>
        </w:rPr>
        <w:t xml:space="preserve">aciones primero, funciona mejor </w:t>
      </w:r>
      <w:r w:rsidRPr="00D84FCC">
        <w:rPr>
          <w:rFonts w:eastAsia="ArialMT"/>
          <w:color w:val="000000"/>
          <w:lang w:val="es-MX"/>
        </w:rPr>
        <w:t xml:space="preserve">para personas con </w:t>
      </w:r>
      <w:r w:rsidR="00174AA2">
        <w:rPr>
          <w:rFonts w:eastAsia="ArialMT"/>
          <w:color w:val="000000"/>
          <w:lang w:val="es-MX"/>
        </w:rPr>
        <w:t xml:space="preserve">muchas </w:t>
      </w:r>
      <w:r w:rsidRPr="00D84FCC">
        <w:rPr>
          <w:rFonts w:eastAsia="ArialMT"/>
          <w:color w:val="000000"/>
          <w:lang w:val="es-MX"/>
        </w:rPr>
        <w:t>nece</w:t>
      </w:r>
      <w:r w:rsidR="00E647CF">
        <w:rPr>
          <w:rFonts w:eastAsia="ArialMT"/>
          <w:color w:val="000000"/>
          <w:lang w:val="es-MX"/>
        </w:rPr>
        <w:t>sidades de apoyo</w:t>
      </w:r>
      <w:r w:rsidRPr="00D84FCC">
        <w:rPr>
          <w:rFonts w:eastAsia="ArialMT"/>
          <w:color w:val="000000"/>
          <w:lang w:val="es-MX"/>
        </w:rPr>
        <w:t>. La idea es que si no puedes encajar perfectamente en un</w:t>
      </w:r>
      <w:r w:rsidR="00174AA2">
        <w:rPr>
          <w:rFonts w:eastAsia="ArialMT"/>
          <w:color w:val="000000"/>
          <w:lang w:val="es-MX"/>
        </w:rPr>
        <w:t xml:space="preserve"> </w:t>
      </w:r>
      <w:r w:rsidRPr="00D84FCC">
        <w:rPr>
          <w:rFonts w:eastAsia="ArialMT"/>
          <w:color w:val="000000"/>
          <w:lang w:val="es-MX"/>
        </w:rPr>
        <w:t>trabajo</w:t>
      </w:r>
      <w:r w:rsidR="00174AA2">
        <w:rPr>
          <w:rFonts w:eastAsia="ArialMT"/>
          <w:color w:val="000000"/>
          <w:lang w:val="es-MX"/>
        </w:rPr>
        <w:t xml:space="preserve"> vacante </w:t>
      </w:r>
      <w:r w:rsidRPr="00D84FCC">
        <w:rPr>
          <w:rFonts w:eastAsia="ArialMT"/>
          <w:color w:val="000000"/>
          <w:lang w:val="es-MX"/>
        </w:rPr>
        <w:t>tal como está, entonces hazte amigo del dueño de un negocio y trabaja con él para crear una descripción del trabajo que se ajuste a tus fortalezas. Esto funciona bien para empleadores y empleados con discapacidades. El mejor caso es que l</w:t>
      </w:r>
      <w:r w:rsidR="00174AA2">
        <w:rPr>
          <w:rFonts w:eastAsia="ArialMT"/>
          <w:color w:val="000000"/>
          <w:lang w:val="es-MX"/>
        </w:rPr>
        <w:t>a agencia ayuda</w:t>
      </w:r>
      <w:r w:rsidRPr="00D84FCC">
        <w:rPr>
          <w:rFonts w:eastAsia="ArialMT"/>
          <w:color w:val="000000"/>
          <w:lang w:val="es-MX"/>
        </w:rPr>
        <w:t xml:space="preserve"> al cliente / buscador de empleo a organizar su propio ca</w:t>
      </w:r>
      <w:r w:rsidR="00174AA2">
        <w:rPr>
          <w:rFonts w:eastAsia="ArialMT"/>
          <w:color w:val="000000"/>
          <w:lang w:val="es-MX"/>
        </w:rPr>
        <w:t>pital social existente y trabaje</w:t>
      </w:r>
      <w:r w:rsidRPr="00D84FCC">
        <w:rPr>
          <w:rFonts w:eastAsia="ArialMT"/>
          <w:color w:val="000000"/>
          <w:lang w:val="es-MX"/>
        </w:rPr>
        <w:t xml:space="preserve"> con todo el equipo, inclu</w:t>
      </w:r>
      <w:r w:rsidR="00174AA2">
        <w:rPr>
          <w:rFonts w:eastAsia="ArialMT"/>
          <w:color w:val="000000"/>
          <w:lang w:val="es-MX"/>
        </w:rPr>
        <w:t>yendo l</w:t>
      </w:r>
      <w:r w:rsidRPr="00D84FCC">
        <w:rPr>
          <w:rFonts w:eastAsia="ArialMT"/>
          <w:color w:val="000000"/>
          <w:lang w:val="es-MX"/>
        </w:rPr>
        <w:t xml:space="preserve">a familia, </w:t>
      </w:r>
      <w:r w:rsidRPr="00D84FCC">
        <w:rPr>
          <w:rFonts w:eastAsia="ArialMT"/>
          <w:color w:val="000000"/>
          <w:lang w:val="es-MX"/>
        </w:rPr>
        <w:lastRenderedPageBreak/>
        <w:t xml:space="preserve">para conocer a las personas adecuadas para el desarrollo </w:t>
      </w:r>
      <w:r w:rsidR="00174AA2">
        <w:rPr>
          <w:rFonts w:eastAsia="ArialMT"/>
          <w:color w:val="000000"/>
          <w:lang w:val="es-MX"/>
        </w:rPr>
        <w:t>de empleo</w:t>
      </w:r>
      <w:r w:rsidRPr="00D84FCC">
        <w:rPr>
          <w:rFonts w:eastAsia="ArialMT"/>
          <w:color w:val="000000"/>
          <w:lang w:val="es-MX"/>
        </w:rPr>
        <w:t xml:space="preserve">. </w:t>
      </w:r>
      <w:r w:rsidRPr="00FA1ACE">
        <w:rPr>
          <w:rFonts w:eastAsia="ArialMT"/>
          <w:color w:val="000000"/>
          <w:lang w:val="es-MX"/>
        </w:rPr>
        <w:t>Para las personas con menos capital social, el método se centra en gran medida</w:t>
      </w:r>
      <w:r w:rsidRPr="00D84FCC">
        <w:rPr>
          <w:rFonts w:eastAsia="ArialMT"/>
          <w:color w:val="000000"/>
          <w:lang w:val="es-MX"/>
        </w:rPr>
        <w:t xml:space="preserve"> en hacer conexiones y amistades. Requiere mucha flexibilidad por parte de todos los miembros del equipo y la </w:t>
      </w:r>
      <w:proofErr w:type="gramStart"/>
      <w:r w:rsidR="00FA1ACE" w:rsidRPr="00D84FCC">
        <w:rPr>
          <w:rFonts w:eastAsia="ArialMT"/>
          <w:color w:val="000000"/>
          <w:lang w:val="es-MX"/>
        </w:rPr>
        <w:t>participación</w:t>
      </w:r>
      <w:r w:rsidR="00FA1ACE">
        <w:rPr>
          <w:rFonts w:eastAsia="ArialMT"/>
          <w:color w:val="000000"/>
          <w:lang w:val="es-MX"/>
        </w:rPr>
        <w:t xml:space="preserve"> activa</w:t>
      </w:r>
      <w:proofErr w:type="gramEnd"/>
      <w:r w:rsidRPr="00D84FCC">
        <w:rPr>
          <w:rFonts w:eastAsia="ArialMT"/>
          <w:color w:val="000000"/>
          <w:lang w:val="es-MX"/>
        </w:rPr>
        <w:t xml:space="preserve"> de la familia, pero es el mejor método para que las personas que no tienen éxito con los métodos tradicionales de búsqueda de empleo obtengan un empleo competitivo e integrado.</w:t>
      </w:r>
    </w:p>
    <w:p w14:paraId="01F0F3AB" w14:textId="77777777" w:rsidR="006277DD" w:rsidRPr="00D84FCC" w:rsidRDefault="006277DD" w:rsidP="006277DD">
      <w:pPr>
        <w:autoSpaceDE w:val="0"/>
        <w:autoSpaceDN w:val="0"/>
        <w:adjustRightInd w:val="0"/>
        <w:rPr>
          <w:rFonts w:eastAsia="ArialMT"/>
          <w:color w:val="000000"/>
          <w:lang w:val="es-MX"/>
        </w:rPr>
      </w:pPr>
    </w:p>
    <w:p w14:paraId="13C0A850" w14:textId="154FF444" w:rsidR="006277DD" w:rsidRPr="00D84FCC" w:rsidRDefault="006277DD" w:rsidP="006277DD">
      <w:pPr>
        <w:autoSpaceDE w:val="0"/>
        <w:autoSpaceDN w:val="0"/>
        <w:adjustRightInd w:val="0"/>
        <w:rPr>
          <w:rFonts w:eastAsia="ArialMT"/>
          <w:color w:val="000000"/>
          <w:lang w:val="es-MX"/>
        </w:rPr>
      </w:pPr>
      <w:r w:rsidRPr="00D84FCC">
        <w:rPr>
          <w:rFonts w:eastAsia="ArialMT"/>
          <w:color w:val="000000"/>
          <w:lang w:val="es-MX"/>
        </w:rPr>
        <w:t>Pregunte por una agencia que se especialice en Empleo Personalizado y / o Descubrimiento</w:t>
      </w:r>
      <w:r w:rsidR="009A6F77">
        <w:rPr>
          <w:rFonts w:eastAsia="ArialMT"/>
          <w:color w:val="000000"/>
          <w:lang w:val="es-MX"/>
        </w:rPr>
        <w:t xml:space="preserve"> de empleo</w:t>
      </w:r>
      <w:r w:rsidRPr="00D84FCC">
        <w:rPr>
          <w:rFonts w:eastAsia="ArialMT"/>
          <w:color w:val="000000"/>
          <w:lang w:val="es-MX"/>
        </w:rPr>
        <w:t>. Estos son términos de la industria de empleo, pero no códigos de servicio. Las agencias de apoyo dirán si se especializan en empleo personalizado o con apoyo, y le indicarán a usted y al centro regional qué código de servicio utilizan para financiarlo.</w:t>
      </w:r>
    </w:p>
    <w:p w14:paraId="6105B996" w14:textId="77777777" w:rsidR="006277DD" w:rsidRPr="00D84FCC" w:rsidRDefault="006277DD" w:rsidP="006277DD">
      <w:pPr>
        <w:autoSpaceDE w:val="0"/>
        <w:autoSpaceDN w:val="0"/>
        <w:adjustRightInd w:val="0"/>
        <w:rPr>
          <w:rFonts w:eastAsia="ArialMT"/>
          <w:color w:val="000000"/>
          <w:lang w:val="es-MX"/>
        </w:rPr>
      </w:pPr>
    </w:p>
    <w:p w14:paraId="55FE71DC" w14:textId="6F10779D" w:rsidR="00764C21" w:rsidRPr="00D84FCC" w:rsidRDefault="006277DD" w:rsidP="006277DD">
      <w:pPr>
        <w:autoSpaceDE w:val="0"/>
        <w:autoSpaceDN w:val="0"/>
        <w:adjustRightInd w:val="0"/>
        <w:rPr>
          <w:rFonts w:eastAsia="ArialMT"/>
          <w:color w:val="000000"/>
          <w:lang w:val="es-MX"/>
        </w:rPr>
      </w:pPr>
      <w:r w:rsidRPr="00D84FCC">
        <w:rPr>
          <w:rFonts w:eastAsia="ArialMT"/>
          <w:color w:val="000000"/>
          <w:lang w:val="es-MX"/>
        </w:rPr>
        <w:t xml:space="preserve">Servicio </w:t>
      </w:r>
      <w:r w:rsidR="002D59EA">
        <w:rPr>
          <w:rFonts w:eastAsia="ArialMT"/>
          <w:color w:val="000000"/>
          <w:lang w:val="es-MX"/>
        </w:rPr>
        <w:t>de Dia P</w:t>
      </w:r>
      <w:r w:rsidRPr="00D84FCC">
        <w:rPr>
          <w:rFonts w:eastAsia="ArialMT"/>
          <w:color w:val="000000"/>
          <w:lang w:val="es-MX"/>
        </w:rPr>
        <w:t>ersonalizado</w:t>
      </w:r>
      <w:r w:rsidR="002D59EA">
        <w:rPr>
          <w:rFonts w:eastAsia="ArialMT"/>
          <w:color w:val="000000"/>
          <w:lang w:val="es-MX"/>
        </w:rPr>
        <w:t xml:space="preserve"> - </w:t>
      </w:r>
      <w:proofErr w:type="spellStart"/>
      <w:r w:rsidR="002D59EA" w:rsidRPr="002D59EA">
        <w:rPr>
          <w:rFonts w:eastAsia="ArialMT"/>
          <w:i/>
          <w:color w:val="000000"/>
          <w:lang w:val="es-MX"/>
        </w:rPr>
        <w:t>Tailored</w:t>
      </w:r>
      <w:proofErr w:type="spellEnd"/>
      <w:r w:rsidR="002D59EA" w:rsidRPr="002D59EA">
        <w:rPr>
          <w:rFonts w:eastAsia="ArialMT"/>
          <w:i/>
          <w:color w:val="000000"/>
          <w:lang w:val="es-MX"/>
        </w:rPr>
        <w:t xml:space="preserve"> Day Service</w:t>
      </w:r>
      <w:r w:rsidR="002D59EA" w:rsidRPr="002D59EA">
        <w:rPr>
          <w:rFonts w:eastAsia="ArialMT"/>
          <w:color w:val="000000"/>
          <w:lang w:val="es-MX"/>
        </w:rPr>
        <w:t xml:space="preserve"> (TDS, por sus siglas en ingles) </w:t>
      </w:r>
      <w:r w:rsidRPr="00D84FCC">
        <w:rPr>
          <w:rFonts w:eastAsia="ArialMT"/>
          <w:color w:val="000000"/>
          <w:lang w:val="es-MX"/>
        </w:rPr>
        <w:t xml:space="preserve">y </w:t>
      </w:r>
      <w:proofErr w:type="gramStart"/>
      <w:r w:rsidRPr="00D84FCC">
        <w:rPr>
          <w:rFonts w:eastAsia="ArialMT"/>
          <w:color w:val="000000"/>
          <w:lang w:val="es-MX"/>
        </w:rPr>
        <w:t>Auto</w:t>
      </w:r>
      <w:r w:rsidR="002D59EA">
        <w:rPr>
          <w:rFonts w:eastAsia="ArialMT"/>
          <w:color w:val="000000"/>
          <w:lang w:val="es-MX"/>
        </w:rPr>
        <w:t>-D</w:t>
      </w:r>
      <w:r w:rsidRPr="00D84FCC">
        <w:rPr>
          <w:rFonts w:eastAsia="ArialMT"/>
          <w:color w:val="000000"/>
          <w:lang w:val="es-MX"/>
        </w:rPr>
        <w:t>eterminación</w:t>
      </w:r>
      <w:proofErr w:type="gramEnd"/>
      <w:r w:rsidR="00560CA7">
        <w:rPr>
          <w:rFonts w:eastAsia="ArialMT"/>
          <w:color w:val="000000"/>
          <w:lang w:val="es-MX"/>
        </w:rPr>
        <w:t xml:space="preserve"> </w:t>
      </w:r>
      <w:r w:rsidRPr="00D84FCC">
        <w:rPr>
          <w:rFonts w:eastAsia="ArialMT"/>
          <w:color w:val="000000"/>
          <w:lang w:val="es-MX"/>
        </w:rPr>
        <w:t>son términos que el centro regional utiliza para los servicios. TDS está destinado a ser un servicio intensivo, uno a uno, que ofrece mucha flexibilidad. Este es un buen lugar para comenzar una conversación con su coordinador de servicios</w:t>
      </w:r>
      <w:r w:rsidR="00560CA7">
        <w:rPr>
          <w:rFonts w:eastAsia="ArialMT"/>
          <w:color w:val="000000"/>
          <w:lang w:val="es-MX"/>
        </w:rPr>
        <w:t>,</w:t>
      </w:r>
      <w:r w:rsidRPr="00D84FCC">
        <w:rPr>
          <w:rFonts w:eastAsia="ArialMT"/>
          <w:color w:val="000000"/>
          <w:lang w:val="es-MX"/>
        </w:rPr>
        <w:t xml:space="preserve"> sobre los servicios de empleo personalizad</w:t>
      </w:r>
      <w:r w:rsidR="00560CA7">
        <w:rPr>
          <w:rFonts w:eastAsia="ArialMT"/>
          <w:color w:val="000000"/>
          <w:lang w:val="es-MX"/>
        </w:rPr>
        <w:t xml:space="preserve">os. </w:t>
      </w:r>
      <w:proofErr w:type="gramStart"/>
      <w:r w:rsidR="00560CA7">
        <w:rPr>
          <w:rFonts w:eastAsia="ArialMT"/>
          <w:color w:val="000000"/>
          <w:lang w:val="es-MX"/>
        </w:rPr>
        <w:t>A</w:t>
      </w:r>
      <w:r w:rsidRPr="00D84FCC">
        <w:rPr>
          <w:rFonts w:eastAsia="ArialMT"/>
          <w:color w:val="000000"/>
          <w:lang w:val="es-MX"/>
        </w:rPr>
        <w:t>uto</w:t>
      </w:r>
      <w:r w:rsidR="00560CA7">
        <w:rPr>
          <w:rFonts w:eastAsia="ArialMT"/>
          <w:color w:val="000000"/>
          <w:lang w:val="es-MX"/>
        </w:rPr>
        <w:t>-</w:t>
      </w:r>
      <w:r w:rsidRPr="00D84FCC">
        <w:rPr>
          <w:rFonts w:eastAsia="ArialMT"/>
          <w:color w:val="000000"/>
          <w:lang w:val="es-MX"/>
        </w:rPr>
        <w:t>determinación</w:t>
      </w:r>
      <w:proofErr w:type="gramEnd"/>
      <w:r w:rsidRPr="00D84FCC">
        <w:rPr>
          <w:rFonts w:eastAsia="ArialMT"/>
          <w:color w:val="000000"/>
          <w:lang w:val="es-MX"/>
        </w:rPr>
        <w:t xml:space="preserve"> es un servicio que pone el presupuesto en manos del cliente, lo que significa que también puede ofrecer mucha flexibilidad. La flexibilidad en el tipo y horario de servicios es clave para cualquier esfuerzo de empleo personalizado. Las personas interesadas </w:t>
      </w:r>
      <w:r w:rsidR="005E5CF8">
        <w:rPr>
          <w:rFonts w:eastAsia="ArialMT"/>
          <w:color w:val="000000"/>
          <w:lang w:val="es-MX"/>
        </w:rPr>
        <w:t xml:space="preserve">y en necesidad de </w:t>
      </w:r>
      <w:r w:rsidRPr="00D84FCC">
        <w:rPr>
          <w:rFonts w:eastAsia="ArialMT"/>
          <w:color w:val="000000"/>
          <w:lang w:val="es-MX"/>
        </w:rPr>
        <w:t>tener la libertad de obtener apoyo para hacer amigos y construir capital social que pueda conducir a un empleo competi</w:t>
      </w:r>
      <w:r w:rsidR="009745A1">
        <w:rPr>
          <w:rFonts w:eastAsia="ArialMT"/>
          <w:color w:val="000000"/>
          <w:lang w:val="es-MX"/>
        </w:rPr>
        <w:t xml:space="preserve">tivo </w:t>
      </w:r>
      <w:r w:rsidR="005E5CF8">
        <w:rPr>
          <w:rFonts w:eastAsia="ArialMT"/>
          <w:color w:val="000000"/>
          <w:lang w:val="es-MX"/>
        </w:rPr>
        <w:t xml:space="preserve">y ese tipo de actividades, </w:t>
      </w:r>
      <w:r w:rsidRPr="00D84FCC">
        <w:rPr>
          <w:rFonts w:eastAsia="ArialMT"/>
          <w:color w:val="000000"/>
          <w:lang w:val="es-MX"/>
        </w:rPr>
        <w:t>a menudo ocurren en horarios irregulares y fuera del horario comercial.</w:t>
      </w:r>
    </w:p>
    <w:p w14:paraId="31D10592" w14:textId="77777777" w:rsidR="006277DD" w:rsidRPr="00D84FCC" w:rsidRDefault="006277DD" w:rsidP="006277DD">
      <w:pPr>
        <w:autoSpaceDE w:val="0"/>
        <w:autoSpaceDN w:val="0"/>
        <w:adjustRightInd w:val="0"/>
        <w:rPr>
          <w:rFonts w:eastAsia="ArialMT"/>
          <w:color w:val="000000"/>
          <w:lang w:val="es-MX"/>
        </w:rPr>
      </w:pPr>
    </w:p>
    <w:p w14:paraId="3B9FB64C" w14:textId="20400994" w:rsidR="006277DD" w:rsidRPr="00D84FCC" w:rsidRDefault="006277DD" w:rsidP="006277DD">
      <w:pPr>
        <w:autoSpaceDE w:val="0"/>
        <w:autoSpaceDN w:val="0"/>
        <w:adjustRightInd w:val="0"/>
        <w:rPr>
          <w:rFonts w:eastAsia="ArialMT"/>
          <w:color w:val="000000"/>
          <w:u w:val="single"/>
          <w:lang w:val="es-MX"/>
        </w:rPr>
      </w:pPr>
      <w:r w:rsidRPr="00D24EFC">
        <w:rPr>
          <w:rFonts w:eastAsia="ArialMT"/>
          <w:color w:val="000000"/>
          <w:u w:val="single"/>
          <w:lang w:val="es-MX"/>
        </w:rPr>
        <w:t>Beneficios de</w:t>
      </w:r>
      <w:r w:rsidR="005521F7" w:rsidRPr="00D24EFC">
        <w:rPr>
          <w:rFonts w:eastAsia="ArialMT"/>
          <w:color w:val="000000"/>
          <w:u w:val="single"/>
          <w:lang w:val="es-MX"/>
        </w:rPr>
        <w:t>l</w:t>
      </w:r>
      <w:r w:rsidRPr="00D24EFC">
        <w:rPr>
          <w:rFonts w:eastAsia="ArialMT"/>
          <w:color w:val="000000"/>
          <w:u w:val="single"/>
          <w:lang w:val="es-MX"/>
        </w:rPr>
        <w:t xml:space="preserve"> Seguro Social</w:t>
      </w:r>
    </w:p>
    <w:p w14:paraId="79214F28" w14:textId="6DF8D6BF" w:rsidR="006277DD" w:rsidRPr="00D84FCC" w:rsidRDefault="006277DD" w:rsidP="006277DD">
      <w:pPr>
        <w:autoSpaceDE w:val="0"/>
        <w:autoSpaceDN w:val="0"/>
        <w:adjustRightInd w:val="0"/>
        <w:rPr>
          <w:rFonts w:eastAsia="ArialMT"/>
          <w:color w:val="000000"/>
          <w:lang w:val="es-MX"/>
        </w:rPr>
      </w:pPr>
      <w:r w:rsidRPr="00D84FCC">
        <w:rPr>
          <w:rFonts w:eastAsia="ArialMT"/>
          <w:color w:val="000000"/>
          <w:lang w:val="es-MX"/>
        </w:rPr>
        <w:t xml:space="preserve">Hay dos tipos de Beneficios del Seguro Social: SSI y Título II, también conocidos como SSDI o Beneficio por Discapacidad </w:t>
      </w:r>
      <w:r w:rsidR="00B8003B">
        <w:rPr>
          <w:rFonts w:eastAsia="ArialMT"/>
          <w:color w:val="000000"/>
          <w:lang w:val="es-MX"/>
        </w:rPr>
        <w:t>para Niños</w:t>
      </w:r>
      <w:r w:rsidRPr="00D84FCC">
        <w:rPr>
          <w:rFonts w:eastAsia="ArialMT"/>
          <w:color w:val="000000"/>
          <w:lang w:val="es-MX"/>
        </w:rPr>
        <w:t>.</w:t>
      </w:r>
    </w:p>
    <w:p w14:paraId="0DE6B1A9" w14:textId="77777777" w:rsidR="006277DD" w:rsidRPr="00D84FCC" w:rsidRDefault="006277DD" w:rsidP="006277DD">
      <w:pPr>
        <w:autoSpaceDE w:val="0"/>
        <w:autoSpaceDN w:val="0"/>
        <w:adjustRightInd w:val="0"/>
        <w:rPr>
          <w:rFonts w:eastAsia="ArialMT"/>
          <w:color w:val="000000"/>
          <w:u w:val="single"/>
          <w:lang w:val="es-MX"/>
        </w:rPr>
      </w:pPr>
    </w:p>
    <w:p w14:paraId="7DBE17D9" w14:textId="7D2AA78C" w:rsidR="006277DD" w:rsidRPr="00D84FCC" w:rsidRDefault="00D24EFC" w:rsidP="006277DD">
      <w:pPr>
        <w:autoSpaceDE w:val="0"/>
        <w:autoSpaceDN w:val="0"/>
        <w:adjustRightInd w:val="0"/>
        <w:rPr>
          <w:rFonts w:eastAsia="ArialMT"/>
          <w:color w:val="000000"/>
          <w:u w:val="single"/>
          <w:lang w:val="es-MX"/>
        </w:rPr>
      </w:pPr>
      <w:r>
        <w:rPr>
          <w:rFonts w:eastAsia="ArialMT"/>
          <w:color w:val="000000"/>
          <w:u w:val="single"/>
          <w:lang w:val="es-MX"/>
        </w:rPr>
        <w:t>SSI (Ingreso de Seguro Suplemental</w:t>
      </w:r>
      <w:r w:rsidR="006277DD" w:rsidRPr="00D84FCC">
        <w:rPr>
          <w:rFonts w:eastAsia="ArialMT"/>
          <w:color w:val="000000"/>
          <w:u w:val="single"/>
          <w:lang w:val="es-MX"/>
        </w:rPr>
        <w:t>)</w:t>
      </w:r>
    </w:p>
    <w:p w14:paraId="1AC3F0D5" w14:textId="250E1E2F" w:rsidR="002653CE" w:rsidRPr="00D84FCC" w:rsidRDefault="002653CE" w:rsidP="002653CE">
      <w:pPr>
        <w:autoSpaceDE w:val="0"/>
        <w:autoSpaceDN w:val="0"/>
        <w:adjustRightInd w:val="0"/>
        <w:rPr>
          <w:rFonts w:eastAsia="ArialMT"/>
          <w:color w:val="000000"/>
          <w:lang w:val="es-MX"/>
        </w:rPr>
      </w:pPr>
      <w:r w:rsidRPr="00D84FCC">
        <w:rPr>
          <w:rFonts w:eastAsia="ArialMT"/>
          <w:color w:val="000000"/>
          <w:lang w:val="es-MX"/>
        </w:rPr>
        <w:t xml:space="preserve">SSI es un beneficio por discapacidad basado en la pobreza. Es para personas que no tienen mucho historial </w:t>
      </w:r>
      <w:r w:rsidR="00D24EFC">
        <w:rPr>
          <w:rFonts w:eastAsia="ArialMT"/>
          <w:color w:val="000000"/>
          <w:lang w:val="es-MX"/>
        </w:rPr>
        <w:t>de empleo</w:t>
      </w:r>
      <w:r w:rsidRPr="00D84FCC">
        <w:rPr>
          <w:rFonts w:eastAsia="ArialMT"/>
          <w:color w:val="000000"/>
          <w:lang w:val="es-MX"/>
        </w:rPr>
        <w:t xml:space="preserve">. SSI viene con atención médica de Medi-Cal y un pequeño pago en efectivo. Cuando las personas comienzan a ganar dinero, su pago en efectivo de SSI disminuye gradualmente según los ingresos contables. El Seguro Social no cuenta todos los ingresos de una persona; hay muchas deducciones para ayudar a las personas a conservar una mayor parte de su dinero. Se aplican </w:t>
      </w:r>
      <w:r w:rsidRPr="00D84FCC">
        <w:rPr>
          <w:rFonts w:eastAsia="ArialMT"/>
          <w:color w:val="000000"/>
          <w:lang w:val="es-MX"/>
        </w:rPr>
        <w:lastRenderedPageBreak/>
        <w:t xml:space="preserve">deducciones a los ingresos del trabajo, pero los ingresos no derivados del trabajo también reducen los pagos de SSI. Los estudiantes menores de 22 años obtienen una deducción especial y usted puede deducir cualquier gasto </w:t>
      </w:r>
      <w:r w:rsidR="00AA51AA">
        <w:rPr>
          <w:rFonts w:eastAsia="ArialMT"/>
          <w:color w:val="000000"/>
          <w:lang w:val="es-MX"/>
        </w:rPr>
        <w:t xml:space="preserve">de empleo </w:t>
      </w:r>
      <w:r w:rsidRPr="00D84FCC">
        <w:rPr>
          <w:rFonts w:eastAsia="ArialMT"/>
          <w:color w:val="000000"/>
          <w:lang w:val="es-MX"/>
        </w:rPr>
        <w:t xml:space="preserve">relacionado con la discapacidad. Incluso si no tiene deducciones especiales, el Seguro Social solo cuenta menos de la mitad de sus ganancias totales. Esto significa que </w:t>
      </w:r>
      <w:r w:rsidRPr="005369A2">
        <w:rPr>
          <w:rFonts w:eastAsia="ArialMT"/>
          <w:i/>
          <w:color w:val="000000"/>
          <w:lang w:val="es-MX"/>
        </w:rPr>
        <w:t>siempre</w:t>
      </w:r>
      <w:r w:rsidR="005369A2">
        <w:rPr>
          <w:rFonts w:eastAsia="ArialMT"/>
          <w:color w:val="000000"/>
          <w:lang w:val="es-MX"/>
        </w:rPr>
        <w:t xml:space="preserve"> </w:t>
      </w:r>
      <w:r w:rsidR="00B10D80">
        <w:rPr>
          <w:rFonts w:eastAsia="ArialMT"/>
          <w:color w:val="000000"/>
          <w:lang w:val="es-MX"/>
        </w:rPr>
        <w:t>tendrá más ganancias s</w:t>
      </w:r>
      <w:r w:rsidR="005369A2">
        <w:rPr>
          <w:rFonts w:eastAsia="ArialMT"/>
          <w:color w:val="000000"/>
          <w:lang w:val="es-MX"/>
        </w:rPr>
        <w:t xml:space="preserve">i </w:t>
      </w:r>
      <w:r w:rsidRPr="00D84FCC">
        <w:rPr>
          <w:rFonts w:eastAsia="ArialMT"/>
          <w:color w:val="000000"/>
          <w:lang w:val="es-MX"/>
        </w:rPr>
        <w:t xml:space="preserve">trabajar </w:t>
      </w:r>
      <w:r w:rsidR="003F0C6F">
        <w:rPr>
          <w:rFonts w:eastAsia="ArialMT"/>
          <w:color w:val="000000"/>
          <w:lang w:val="es-MX"/>
        </w:rPr>
        <w:t xml:space="preserve">mientras </w:t>
      </w:r>
      <w:r w:rsidR="005369A2">
        <w:rPr>
          <w:rFonts w:eastAsia="ArialMT"/>
          <w:color w:val="000000"/>
          <w:lang w:val="es-MX"/>
        </w:rPr>
        <w:t>tiene S</w:t>
      </w:r>
      <w:r w:rsidRPr="00D84FCC">
        <w:rPr>
          <w:rFonts w:eastAsia="ArialMT"/>
          <w:color w:val="000000"/>
          <w:lang w:val="es-MX"/>
        </w:rPr>
        <w:t xml:space="preserve">SI, </w:t>
      </w:r>
      <w:r w:rsidR="00733D9B">
        <w:rPr>
          <w:rFonts w:eastAsia="ArialMT"/>
          <w:color w:val="000000"/>
          <w:lang w:val="es-MX"/>
        </w:rPr>
        <w:t xml:space="preserve">no hay </w:t>
      </w:r>
      <w:r w:rsidR="005369A2">
        <w:rPr>
          <w:rFonts w:eastAsia="ArialMT"/>
          <w:color w:val="000000"/>
          <w:lang w:val="es-MX"/>
        </w:rPr>
        <w:t>cantidad de dinero que le permita ganar más</w:t>
      </w:r>
      <w:r w:rsidR="003F0C6F">
        <w:rPr>
          <w:rFonts w:eastAsia="ArialMT"/>
          <w:color w:val="000000"/>
          <w:lang w:val="es-MX"/>
        </w:rPr>
        <w:t xml:space="preserve"> si</w:t>
      </w:r>
      <w:r w:rsidR="005369A2">
        <w:rPr>
          <w:rFonts w:eastAsia="ArialMT"/>
          <w:color w:val="000000"/>
          <w:lang w:val="es-MX"/>
        </w:rPr>
        <w:t xml:space="preserve"> </w:t>
      </w:r>
      <w:r w:rsidRPr="00D84FCC">
        <w:rPr>
          <w:rFonts w:eastAsia="ArialMT"/>
          <w:color w:val="000000"/>
          <w:lang w:val="es-MX"/>
        </w:rPr>
        <w:t xml:space="preserve">trabaja menos </w:t>
      </w:r>
      <w:r w:rsidR="001B21E1">
        <w:rPr>
          <w:rFonts w:eastAsia="ArialMT"/>
          <w:color w:val="000000"/>
          <w:lang w:val="es-MX"/>
        </w:rPr>
        <w:t xml:space="preserve">y tiene </w:t>
      </w:r>
      <w:r w:rsidRPr="00D84FCC">
        <w:rPr>
          <w:rFonts w:eastAsia="ArialMT"/>
          <w:color w:val="000000"/>
          <w:lang w:val="es-MX"/>
        </w:rPr>
        <w:t>SSI.</w:t>
      </w:r>
    </w:p>
    <w:p w14:paraId="69FADEE3" w14:textId="77777777" w:rsidR="002653CE" w:rsidRPr="00D84FCC" w:rsidRDefault="002653CE" w:rsidP="002653CE">
      <w:pPr>
        <w:autoSpaceDE w:val="0"/>
        <w:autoSpaceDN w:val="0"/>
        <w:adjustRightInd w:val="0"/>
        <w:rPr>
          <w:rFonts w:eastAsia="ArialMT"/>
          <w:color w:val="000000"/>
          <w:lang w:val="es-MX"/>
        </w:rPr>
      </w:pPr>
    </w:p>
    <w:p w14:paraId="469AE5A7" w14:textId="441A3E1A" w:rsidR="00764C21" w:rsidRPr="00D84FCC" w:rsidRDefault="002653CE" w:rsidP="002653CE">
      <w:pPr>
        <w:autoSpaceDE w:val="0"/>
        <w:autoSpaceDN w:val="0"/>
        <w:adjustRightInd w:val="0"/>
        <w:rPr>
          <w:rFonts w:eastAsia="ArialMT"/>
          <w:color w:val="000000"/>
          <w:lang w:val="es-MX"/>
        </w:rPr>
      </w:pPr>
      <w:r w:rsidRPr="00D84FCC">
        <w:rPr>
          <w:rFonts w:eastAsia="ArialMT"/>
          <w:color w:val="000000"/>
          <w:lang w:val="es-MX"/>
        </w:rPr>
        <w:t>SSI también tiene protecciones para Medi-Cal para las personas que trabajan mucho. Incluso si trabaja y gana tanto que cancela su pago en efectivo, una regla llamada 1619 (b) le permitirá conservar su atención médica. Es automático y permanente siempre que cumpla con la definición de discapaci</w:t>
      </w:r>
      <w:r w:rsidR="00D6648A">
        <w:rPr>
          <w:rFonts w:eastAsia="ArialMT"/>
          <w:color w:val="000000"/>
          <w:lang w:val="es-MX"/>
        </w:rPr>
        <w:t xml:space="preserve">tado </w:t>
      </w:r>
      <w:r w:rsidRPr="00D84FCC">
        <w:rPr>
          <w:rFonts w:eastAsia="ArialMT"/>
          <w:color w:val="000000"/>
          <w:lang w:val="es-MX"/>
        </w:rPr>
        <w:t>y permanezca por debajo del límite de recursos. Para las personas que reciben los servicios de HCBS, generalmente son cientos de miles de dólares en ingresos antes de que pierdan su Medi-Cal, porque sus ingresos deben reemplazar completamente lo que Medi-Cal gasta en usted cada año.</w:t>
      </w:r>
    </w:p>
    <w:p w14:paraId="5DFA6945" w14:textId="77777777" w:rsidR="002653CE" w:rsidRPr="00D84FCC" w:rsidRDefault="002653CE" w:rsidP="002653CE">
      <w:pPr>
        <w:autoSpaceDE w:val="0"/>
        <w:autoSpaceDN w:val="0"/>
        <w:adjustRightInd w:val="0"/>
        <w:rPr>
          <w:rFonts w:eastAsia="ArialMT"/>
          <w:color w:val="000000"/>
          <w:lang w:val="es-MX"/>
        </w:rPr>
      </w:pPr>
    </w:p>
    <w:p w14:paraId="0FAF91A2" w14:textId="77777777" w:rsidR="002653CE" w:rsidRPr="00D84FCC" w:rsidRDefault="002653CE" w:rsidP="00C662F4">
      <w:pPr>
        <w:autoSpaceDE w:val="0"/>
        <w:autoSpaceDN w:val="0"/>
        <w:adjustRightInd w:val="0"/>
        <w:rPr>
          <w:rFonts w:eastAsia="ArialMT"/>
          <w:b/>
          <w:bCs/>
          <w:color w:val="000000"/>
          <w:u w:val="single"/>
          <w:lang w:val="es-MX"/>
        </w:rPr>
      </w:pPr>
      <w:r w:rsidRPr="00D84FCC">
        <w:rPr>
          <w:rFonts w:eastAsia="ArialMT"/>
          <w:b/>
          <w:bCs/>
          <w:color w:val="000000"/>
          <w:u w:val="single"/>
          <w:lang w:val="es-MX"/>
        </w:rPr>
        <w:t>Título II: Ingresos por discapacidad del Seguro Social (SSDI) y Beneficio por discapacidad para niños (CDB)</w:t>
      </w:r>
    </w:p>
    <w:p w14:paraId="7E3A9797" w14:textId="29F01FDA" w:rsidR="002653CE" w:rsidRPr="00D84FCC" w:rsidRDefault="002653CE" w:rsidP="002653CE">
      <w:pPr>
        <w:autoSpaceDE w:val="0"/>
        <w:autoSpaceDN w:val="0"/>
        <w:adjustRightInd w:val="0"/>
        <w:rPr>
          <w:rFonts w:eastAsia="ArialMT"/>
          <w:color w:val="000000"/>
          <w:lang w:val="es-MX"/>
        </w:rPr>
      </w:pPr>
      <w:r w:rsidRPr="00D84FCC">
        <w:rPr>
          <w:rFonts w:eastAsia="ArialMT"/>
          <w:color w:val="000000"/>
          <w:lang w:val="es-MX"/>
        </w:rPr>
        <w:t xml:space="preserve">Los beneficios del Título II se basan en que alguien haya contribuido al sistema; podría ser la persona con discapacidad que recibe SSDI, o </w:t>
      </w:r>
      <w:r w:rsidR="00DF715D">
        <w:rPr>
          <w:rFonts w:eastAsia="ArialMT"/>
          <w:color w:val="000000"/>
          <w:lang w:val="es-MX"/>
        </w:rPr>
        <w:t>podría ser el historial de empleo</w:t>
      </w:r>
      <w:r w:rsidRPr="00D84FCC">
        <w:rPr>
          <w:rFonts w:eastAsia="ArialMT"/>
          <w:color w:val="000000"/>
          <w:lang w:val="es-MX"/>
        </w:rPr>
        <w:t xml:space="preserve"> de un padre, en cuyo </w:t>
      </w:r>
      <w:r w:rsidR="00DF715D">
        <w:rPr>
          <w:rFonts w:eastAsia="ArialMT"/>
          <w:color w:val="000000"/>
          <w:lang w:val="es-MX"/>
        </w:rPr>
        <w:t>caso se denomina Beneficio por Discapacidad para Ni</w:t>
      </w:r>
      <w:r w:rsidRPr="00D84FCC">
        <w:rPr>
          <w:rFonts w:eastAsia="ArialMT"/>
          <w:color w:val="000000"/>
          <w:lang w:val="es-MX"/>
        </w:rPr>
        <w:t>ños. El Título II es un programa completamente diferente al SSI y tiene reglas diferentes. El monto del pago se basa en cuánto se pagó al sistema antes de reclamar el beneficio. Viene con Medicare para el seguro médico y no tiene un límite de recursos.</w:t>
      </w:r>
    </w:p>
    <w:p w14:paraId="28D6874C" w14:textId="77777777" w:rsidR="002653CE" w:rsidRPr="00D84FCC" w:rsidRDefault="002653CE" w:rsidP="002653CE">
      <w:pPr>
        <w:autoSpaceDE w:val="0"/>
        <w:autoSpaceDN w:val="0"/>
        <w:adjustRightInd w:val="0"/>
        <w:rPr>
          <w:rFonts w:eastAsia="ArialMT"/>
          <w:color w:val="000000"/>
          <w:lang w:val="es-MX"/>
        </w:rPr>
      </w:pPr>
    </w:p>
    <w:p w14:paraId="491149CC" w14:textId="0F0EBF70" w:rsidR="002653CE" w:rsidRPr="00D84FCC" w:rsidRDefault="002653CE" w:rsidP="002653CE">
      <w:pPr>
        <w:autoSpaceDE w:val="0"/>
        <w:autoSpaceDN w:val="0"/>
        <w:adjustRightInd w:val="0"/>
        <w:rPr>
          <w:rFonts w:eastAsia="ArialMT"/>
          <w:color w:val="000000"/>
          <w:lang w:val="es-MX"/>
        </w:rPr>
      </w:pPr>
      <w:r w:rsidRPr="00D84FCC">
        <w:rPr>
          <w:rFonts w:eastAsia="ArialMT"/>
          <w:color w:val="000000"/>
          <w:lang w:val="es-MX"/>
        </w:rPr>
        <w:t>Los beneficios del Título</w:t>
      </w:r>
      <w:r w:rsidR="00522E62">
        <w:rPr>
          <w:rFonts w:eastAsia="ArialMT"/>
          <w:color w:val="000000"/>
          <w:lang w:val="es-MX"/>
        </w:rPr>
        <w:t xml:space="preserve"> II no disminuyen gradualmente – </w:t>
      </w:r>
      <w:r w:rsidRPr="00D84FCC">
        <w:rPr>
          <w:rFonts w:eastAsia="ArialMT"/>
          <w:color w:val="000000"/>
          <w:lang w:val="es-MX"/>
        </w:rPr>
        <w:t xml:space="preserve">o tiene suficientes ingresos contables para no recibir un pago o no lo tiene. El Título II también viene con muchas deducciones a los ingresos contables. Los gastos relacionados con el trabajo y la discapacidad son deducciones, pero cada vez que tiene un </w:t>
      </w:r>
      <w:r w:rsidR="00522E62">
        <w:rPr>
          <w:rFonts w:eastAsia="ArialMT"/>
          <w:color w:val="000000"/>
          <w:lang w:val="es-MX"/>
        </w:rPr>
        <w:t>entrenador de trabajo (</w:t>
      </w:r>
      <w:proofErr w:type="spellStart"/>
      <w:r w:rsidR="00522E62" w:rsidRPr="00522E62">
        <w:rPr>
          <w:rFonts w:eastAsia="ArialMT"/>
          <w:i/>
          <w:color w:val="000000"/>
          <w:lang w:val="es-MX"/>
        </w:rPr>
        <w:t>job</w:t>
      </w:r>
      <w:proofErr w:type="spellEnd"/>
      <w:r w:rsidR="00522E62" w:rsidRPr="00522E62">
        <w:rPr>
          <w:rFonts w:eastAsia="ArialMT"/>
          <w:i/>
          <w:color w:val="000000"/>
          <w:lang w:val="es-MX"/>
        </w:rPr>
        <w:t xml:space="preserve"> coach</w:t>
      </w:r>
      <w:r w:rsidR="00522E62">
        <w:rPr>
          <w:rFonts w:eastAsia="ArialMT"/>
          <w:color w:val="000000"/>
          <w:lang w:val="es-MX"/>
        </w:rPr>
        <w:t xml:space="preserve">, en inglés) </w:t>
      </w:r>
      <w:r w:rsidRPr="00D84FCC">
        <w:rPr>
          <w:rFonts w:eastAsia="ArialMT"/>
          <w:color w:val="000000"/>
          <w:lang w:val="es-MX"/>
        </w:rPr>
        <w:t>o adaptaciones especiales de su empleador también reducen sus ingresos contables y lo ayudan a mantener</w:t>
      </w:r>
      <w:r w:rsidR="00522E62">
        <w:rPr>
          <w:rFonts w:eastAsia="ArialMT"/>
          <w:color w:val="000000"/>
          <w:lang w:val="es-MX"/>
        </w:rPr>
        <w:t xml:space="preserve"> su beneficio. A menudo, usted tiene </w:t>
      </w:r>
      <w:r w:rsidR="002550E4">
        <w:rPr>
          <w:rFonts w:eastAsia="ArialMT"/>
          <w:color w:val="000000"/>
          <w:lang w:val="es-MX"/>
        </w:rPr>
        <w:t>más</w:t>
      </w:r>
      <w:r w:rsidR="00522E62">
        <w:rPr>
          <w:rFonts w:eastAsia="ArialMT"/>
          <w:color w:val="000000"/>
          <w:lang w:val="es-MX"/>
        </w:rPr>
        <w:t xml:space="preserve"> ganancias </w:t>
      </w:r>
      <w:r w:rsidR="002550E4">
        <w:rPr>
          <w:rFonts w:eastAsia="ArialMT"/>
          <w:color w:val="000000"/>
          <w:lang w:val="es-MX"/>
        </w:rPr>
        <w:t xml:space="preserve">si </w:t>
      </w:r>
      <w:r w:rsidR="00522E62">
        <w:rPr>
          <w:rFonts w:eastAsia="ArialMT"/>
          <w:color w:val="000000"/>
          <w:lang w:val="es-MX"/>
        </w:rPr>
        <w:t>t</w:t>
      </w:r>
      <w:r w:rsidRPr="00D84FCC">
        <w:rPr>
          <w:rFonts w:eastAsia="ArialMT"/>
          <w:color w:val="000000"/>
          <w:lang w:val="es-MX"/>
        </w:rPr>
        <w:t xml:space="preserve">rabajar más con un beneficio del Título II, pero querrá analizar los números con un asesor de beneficios antes de trabajar más de 20 horas por semana. El Título II también le permite conservar Medicare </w:t>
      </w:r>
      <w:r w:rsidRPr="00D84FCC">
        <w:rPr>
          <w:rFonts w:eastAsia="ArialMT"/>
          <w:color w:val="000000"/>
          <w:lang w:val="es-MX"/>
        </w:rPr>
        <w:lastRenderedPageBreak/>
        <w:t>durante varios años incluso después de que gane lo suficiente como para dejar de recibir su pago en efectivo.</w:t>
      </w:r>
    </w:p>
    <w:p w14:paraId="3748F31F" w14:textId="77777777" w:rsidR="002653CE" w:rsidRPr="00D84FCC" w:rsidRDefault="002653CE" w:rsidP="002653CE">
      <w:pPr>
        <w:autoSpaceDE w:val="0"/>
        <w:autoSpaceDN w:val="0"/>
        <w:adjustRightInd w:val="0"/>
        <w:rPr>
          <w:rFonts w:eastAsia="ArialMT"/>
          <w:color w:val="000000"/>
          <w:lang w:val="es-MX"/>
        </w:rPr>
      </w:pPr>
    </w:p>
    <w:p w14:paraId="0039F17E" w14:textId="1950C475" w:rsidR="00764C21" w:rsidRPr="00D84FCC" w:rsidRDefault="002653CE" w:rsidP="002653CE">
      <w:pPr>
        <w:autoSpaceDE w:val="0"/>
        <w:autoSpaceDN w:val="0"/>
        <w:adjustRightInd w:val="0"/>
        <w:rPr>
          <w:rFonts w:eastAsia="ArialMT"/>
          <w:color w:val="000000"/>
          <w:lang w:val="es-MX"/>
        </w:rPr>
      </w:pPr>
      <w:r w:rsidRPr="00D84FCC">
        <w:rPr>
          <w:rFonts w:eastAsia="ArialMT"/>
          <w:color w:val="000000"/>
          <w:lang w:val="es-MX"/>
        </w:rPr>
        <w:t>Algunas personas obtienen ambos tipos de beneficios y las reglas de ambos programas se aplican por separado a cada beneficio.</w:t>
      </w:r>
    </w:p>
    <w:p w14:paraId="4A8D851C" w14:textId="77777777" w:rsidR="00EA4894" w:rsidRPr="00D84FCC" w:rsidRDefault="00EA4894" w:rsidP="002653CE">
      <w:pPr>
        <w:autoSpaceDE w:val="0"/>
        <w:autoSpaceDN w:val="0"/>
        <w:adjustRightInd w:val="0"/>
        <w:rPr>
          <w:rFonts w:eastAsia="ArialMT"/>
          <w:color w:val="000000"/>
          <w:lang w:val="es-MX"/>
        </w:rPr>
      </w:pPr>
    </w:p>
    <w:p w14:paraId="24E47330" w14:textId="4F964218" w:rsidR="00EA4894" w:rsidRPr="000A54A0" w:rsidRDefault="00EA4894" w:rsidP="00C662F4">
      <w:pPr>
        <w:autoSpaceDE w:val="0"/>
        <w:autoSpaceDN w:val="0"/>
        <w:adjustRightInd w:val="0"/>
        <w:rPr>
          <w:rFonts w:eastAsia="ArialMT"/>
          <w:b/>
          <w:bCs/>
          <w:color w:val="000000"/>
          <w:u w:val="single"/>
          <w:lang w:val="es-MX"/>
        </w:rPr>
      </w:pPr>
      <w:r w:rsidRPr="000A54A0">
        <w:rPr>
          <w:rFonts w:eastAsia="ArialMT"/>
          <w:b/>
          <w:bCs/>
          <w:color w:val="000000"/>
          <w:u w:val="single"/>
          <w:lang w:val="es-MX"/>
        </w:rPr>
        <w:t xml:space="preserve">Plan para </w:t>
      </w:r>
      <w:r w:rsidR="00974CF3" w:rsidRPr="000A54A0">
        <w:rPr>
          <w:rFonts w:eastAsia="ArialMT"/>
          <w:b/>
          <w:bCs/>
          <w:color w:val="000000"/>
          <w:u w:val="single"/>
          <w:lang w:val="es-MX"/>
        </w:rPr>
        <w:t>Lograr la A</w:t>
      </w:r>
      <w:r w:rsidRPr="000A54A0">
        <w:rPr>
          <w:rFonts w:eastAsia="ArialMT"/>
          <w:b/>
          <w:bCs/>
          <w:color w:val="000000"/>
          <w:u w:val="single"/>
          <w:lang w:val="es-MX"/>
        </w:rPr>
        <w:t>utosuficiencia</w:t>
      </w:r>
      <w:r w:rsidR="00055F26" w:rsidRPr="000A54A0">
        <w:rPr>
          <w:rFonts w:eastAsia="ArialMT"/>
          <w:b/>
          <w:bCs/>
          <w:color w:val="000000"/>
          <w:u w:val="single"/>
          <w:lang w:val="es-MX"/>
        </w:rPr>
        <w:t xml:space="preserve"> - </w:t>
      </w:r>
      <w:r w:rsidR="000C5F84" w:rsidRPr="000A54A0">
        <w:rPr>
          <w:rFonts w:eastAsia="ArialMT"/>
          <w:b/>
          <w:bCs/>
          <w:i/>
          <w:color w:val="000000"/>
          <w:u w:val="single"/>
          <w:lang w:val="es-MX"/>
        </w:rPr>
        <w:t xml:space="preserve">Plan </w:t>
      </w:r>
      <w:proofErr w:type="spellStart"/>
      <w:r w:rsidR="000C5F84" w:rsidRPr="000A54A0">
        <w:rPr>
          <w:rFonts w:eastAsia="ArialMT"/>
          <w:b/>
          <w:bCs/>
          <w:i/>
          <w:color w:val="000000"/>
          <w:u w:val="single"/>
          <w:lang w:val="es-MX"/>
        </w:rPr>
        <w:t>to</w:t>
      </w:r>
      <w:proofErr w:type="spellEnd"/>
      <w:r w:rsidR="000C5F84" w:rsidRPr="000A54A0">
        <w:rPr>
          <w:rFonts w:eastAsia="ArialMT"/>
          <w:b/>
          <w:bCs/>
          <w:i/>
          <w:color w:val="000000"/>
          <w:u w:val="single"/>
          <w:lang w:val="es-MX"/>
        </w:rPr>
        <w:t xml:space="preserve"> </w:t>
      </w:r>
      <w:proofErr w:type="spellStart"/>
      <w:r w:rsidR="000C5F84" w:rsidRPr="000A54A0">
        <w:rPr>
          <w:rFonts w:eastAsia="ArialMT"/>
          <w:b/>
          <w:bCs/>
          <w:i/>
          <w:color w:val="000000"/>
          <w:u w:val="single"/>
          <w:lang w:val="es-MX"/>
        </w:rPr>
        <w:t>Achieve</w:t>
      </w:r>
      <w:proofErr w:type="spellEnd"/>
      <w:r w:rsidR="000C5F84" w:rsidRPr="000A54A0">
        <w:rPr>
          <w:rFonts w:eastAsia="ArialMT"/>
          <w:b/>
          <w:bCs/>
          <w:i/>
          <w:color w:val="000000"/>
          <w:u w:val="single"/>
          <w:lang w:val="es-MX"/>
        </w:rPr>
        <w:t xml:space="preserve"> </w:t>
      </w:r>
      <w:proofErr w:type="spellStart"/>
      <w:r w:rsidR="000C5F84" w:rsidRPr="000A54A0">
        <w:rPr>
          <w:rFonts w:eastAsia="ArialMT"/>
          <w:b/>
          <w:bCs/>
          <w:i/>
          <w:color w:val="000000"/>
          <w:u w:val="single"/>
          <w:lang w:val="es-MX"/>
        </w:rPr>
        <w:t>Self</w:t>
      </w:r>
      <w:proofErr w:type="spellEnd"/>
      <w:r w:rsidR="000C5F84" w:rsidRPr="000A54A0">
        <w:rPr>
          <w:rFonts w:eastAsia="ArialMT"/>
          <w:b/>
          <w:bCs/>
          <w:i/>
          <w:color w:val="000000"/>
          <w:u w:val="single"/>
          <w:lang w:val="es-MX"/>
        </w:rPr>
        <w:t xml:space="preserve"> </w:t>
      </w:r>
      <w:proofErr w:type="spellStart"/>
      <w:r w:rsidR="000C5F84" w:rsidRPr="000A54A0">
        <w:rPr>
          <w:rFonts w:eastAsia="ArialMT"/>
          <w:b/>
          <w:bCs/>
          <w:i/>
          <w:color w:val="000000"/>
          <w:u w:val="single"/>
          <w:lang w:val="es-MX"/>
        </w:rPr>
        <w:t>Support</w:t>
      </w:r>
      <w:proofErr w:type="spellEnd"/>
      <w:r w:rsidRPr="000A54A0">
        <w:rPr>
          <w:rFonts w:eastAsia="ArialMT"/>
          <w:b/>
          <w:bCs/>
          <w:color w:val="000000"/>
          <w:u w:val="single"/>
          <w:lang w:val="es-MX"/>
        </w:rPr>
        <w:t xml:space="preserve"> (PASS</w:t>
      </w:r>
      <w:r w:rsidR="000C5F84" w:rsidRPr="000A54A0">
        <w:rPr>
          <w:rFonts w:eastAsia="ArialMT"/>
          <w:b/>
          <w:bCs/>
          <w:color w:val="000000"/>
          <w:u w:val="single"/>
          <w:lang w:val="es-MX"/>
        </w:rPr>
        <w:t>, por sus siglas en ingles</w:t>
      </w:r>
      <w:r w:rsidRPr="000A54A0">
        <w:rPr>
          <w:rFonts w:eastAsia="ArialMT"/>
          <w:b/>
          <w:bCs/>
          <w:color w:val="000000"/>
          <w:u w:val="single"/>
          <w:lang w:val="es-MX"/>
        </w:rPr>
        <w:t>)</w:t>
      </w:r>
    </w:p>
    <w:p w14:paraId="165EF7A4" w14:textId="37998F48" w:rsidR="00EA4894" w:rsidRPr="00D84FCC" w:rsidRDefault="00EA4894" w:rsidP="00EA4894">
      <w:pPr>
        <w:autoSpaceDE w:val="0"/>
        <w:autoSpaceDN w:val="0"/>
        <w:adjustRightInd w:val="0"/>
        <w:rPr>
          <w:rFonts w:eastAsia="ArialMT"/>
          <w:color w:val="000000"/>
          <w:lang w:val="es-MX"/>
        </w:rPr>
      </w:pPr>
      <w:r w:rsidRPr="000A54A0">
        <w:rPr>
          <w:rFonts w:eastAsia="ArialMT"/>
          <w:color w:val="000000"/>
          <w:lang w:val="es-MX"/>
        </w:rPr>
        <w:t>PASS es un programa disponible para personas que reciben SSI y también otro tipo de ingresos</w:t>
      </w:r>
      <w:r w:rsidRPr="00D84FCC">
        <w:rPr>
          <w:rFonts w:eastAsia="ArialMT"/>
          <w:color w:val="000000"/>
          <w:lang w:val="es-MX"/>
        </w:rPr>
        <w:t xml:space="preserve">. Esto podría ser </w:t>
      </w:r>
      <w:r w:rsidR="009B1247">
        <w:rPr>
          <w:rFonts w:eastAsia="ArialMT"/>
          <w:color w:val="000000"/>
          <w:lang w:val="es-MX"/>
        </w:rPr>
        <w:t xml:space="preserve">ingresos de parte </w:t>
      </w:r>
      <w:r w:rsidRPr="00D84FCC">
        <w:rPr>
          <w:rFonts w:eastAsia="ArialMT"/>
          <w:color w:val="000000"/>
          <w:lang w:val="es-MX"/>
        </w:rPr>
        <w:t xml:space="preserve">del trabajo o de un beneficio del Título II, o podrían estar recibiendo una </w:t>
      </w:r>
      <w:r w:rsidR="00E729E6">
        <w:rPr>
          <w:rFonts w:eastAsia="ArialMT"/>
          <w:color w:val="000000"/>
          <w:lang w:val="es-MX"/>
        </w:rPr>
        <w:t xml:space="preserve">cantidad </w:t>
      </w:r>
      <w:r w:rsidRPr="00D84FCC">
        <w:rPr>
          <w:rFonts w:eastAsia="ArialMT"/>
          <w:color w:val="000000"/>
          <w:lang w:val="es-MX"/>
        </w:rPr>
        <w:t>de SSI más baja porque no pagan</w:t>
      </w:r>
      <w:r w:rsidR="00E729E6">
        <w:rPr>
          <w:rFonts w:eastAsia="ArialMT"/>
          <w:color w:val="000000"/>
          <w:lang w:val="es-MX"/>
        </w:rPr>
        <w:t xml:space="preserve"> renta</w:t>
      </w:r>
      <w:r w:rsidRPr="00D84FCC">
        <w:rPr>
          <w:rFonts w:eastAsia="ArialMT"/>
          <w:color w:val="000000"/>
          <w:lang w:val="es-MX"/>
        </w:rPr>
        <w:t>. Todas estas situaciones dan como resultado un pago de SSI más bajo y significa que hay dinero disponible para un PASS.</w:t>
      </w:r>
    </w:p>
    <w:p w14:paraId="544F0C9E" w14:textId="77777777" w:rsidR="00EA4894" w:rsidRPr="00D84FCC" w:rsidRDefault="00EA4894" w:rsidP="00EA4894">
      <w:pPr>
        <w:autoSpaceDE w:val="0"/>
        <w:autoSpaceDN w:val="0"/>
        <w:adjustRightInd w:val="0"/>
        <w:rPr>
          <w:rFonts w:eastAsia="ArialMT"/>
          <w:color w:val="000000"/>
          <w:lang w:val="es-MX"/>
        </w:rPr>
      </w:pPr>
    </w:p>
    <w:p w14:paraId="699D7D43" w14:textId="5748A774" w:rsidR="005F1A74" w:rsidRPr="00D84FCC" w:rsidRDefault="00EA4894" w:rsidP="00EA4894">
      <w:pPr>
        <w:autoSpaceDE w:val="0"/>
        <w:autoSpaceDN w:val="0"/>
        <w:adjustRightInd w:val="0"/>
        <w:rPr>
          <w:rFonts w:eastAsia="ArialMT"/>
          <w:color w:val="000000"/>
          <w:lang w:val="es-MX"/>
        </w:rPr>
      </w:pPr>
      <w:r w:rsidRPr="00D84FCC">
        <w:rPr>
          <w:rFonts w:eastAsia="ArialMT"/>
          <w:color w:val="000000"/>
          <w:lang w:val="es-MX"/>
        </w:rPr>
        <w:t xml:space="preserve">PASS le permite recibir su pago completo de SSI en lugar del monto reducido, y puede usarlo para artículos que lo ayudarán a trabajar. Algunos ejemplos de cosas para comprar con PASS son un automóvil, matrícula universitaria, capacitación especial y </w:t>
      </w:r>
      <w:r w:rsidR="00B80DF2">
        <w:rPr>
          <w:rFonts w:eastAsia="ArialMT"/>
          <w:color w:val="000000"/>
          <w:lang w:val="es-MX"/>
        </w:rPr>
        <w:t xml:space="preserve">dispositivos </w:t>
      </w:r>
      <w:r w:rsidRPr="00D84FCC">
        <w:rPr>
          <w:rFonts w:eastAsia="ArialMT"/>
          <w:color w:val="000000"/>
          <w:lang w:val="es-MX"/>
        </w:rPr>
        <w:t>electrónic</w:t>
      </w:r>
      <w:r w:rsidR="00B80DF2">
        <w:rPr>
          <w:rFonts w:eastAsia="ArialMT"/>
          <w:color w:val="000000"/>
          <w:lang w:val="es-MX"/>
        </w:rPr>
        <w:t>os</w:t>
      </w:r>
      <w:r w:rsidRPr="00D84FCC">
        <w:rPr>
          <w:rFonts w:eastAsia="ArialMT"/>
          <w:color w:val="000000"/>
          <w:lang w:val="es-MX"/>
        </w:rPr>
        <w:t>. Un</w:t>
      </w:r>
      <w:r w:rsidR="000A54A0">
        <w:rPr>
          <w:rFonts w:eastAsia="ArialMT"/>
          <w:color w:val="000000"/>
          <w:lang w:val="es-MX"/>
        </w:rPr>
        <w:t xml:space="preserve"> buen consejero de beneficios le</w:t>
      </w:r>
      <w:r w:rsidRPr="00D84FCC">
        <w:rPr>
          <w:rFonts w:eastAsia="ArialMT"/>
          <w:color w:val="000000"/>
          <w:lang w:val="es-MX"/>
        </w:rPr>
        <w:t xml:space="preserve"> ayudará a explorar las opciones de </w:t>
      </w:r>
      <w:r w:rsidR="000A54A0">
        <w:rPr>
          <w:rFonts w:eastAsia="ArialMT"/>
          <w:color w:val="000000"/>
          <w:lang w:val="es-MX"/>
        </w:rPr>
        <w:t>PASS disponibles para usted y le</w:t>
      </w:r>
      <w:r w:rsidRPr="00D84FCC">
        <w:rPr>
          <w:rFonts w:eastAsia="ArialMT"/>
          <w:color w:val="000000"/>
          <w:lang w:val="es-MX"/>
        </w:rPr>
        <w:t xml:space="preserve"> ayudará a redactar el plan.</w:t>
      </w:r>
    </w:p>
    <w:p w14:paraId="5FE5629D" w14:textId="77777777" w:rsidR="00EA4894" w:rsidRPr="00D84FCC" w:rsidRDefault="00EA4894" w:rsidP="00EA4894">
      <w:pPr>
        <w:autoSpaceDE w:val="0"/>
        <w:autoSpaceDN w:val="0"/>
        <w:adjustRightInd w:val="0"/>
        <w:rPr>
          <w:rFonts w:eastAsia="ArialMT"/>
          <w:color w:val="000000"/>
          <w:lang w:val="es-MX"/>
        </w:rPr>
      </w:pPr>
    </w:p>
    <w:p w14:paraId="3A8A150F" w14:textId="5B570B04" w:rsidR="00EA4894" w:rsidRPr="005455F0" w:rsidRDefault="004525CB" w:rsidP="00C662F4">
      <w:pPr>
        <w:autoSpaceDE w:val="0"/>
        <w:autoSpaceDN w:val="0"/>
        <w:adjustRightInd w:val="0"/>
        <w:rPr>
          <w:rFonts w:eastAsia="ArialMT"/>
          <w:color w:val="000000"/>
          <w:u w:val="single"/>
        </w:rPr>
      </w:pPr>
      <w:r w:rsidRPr="005455F0">
        <w:rPr>
          <w:rFonts w:eastAsia="ArialMT"/>
          <w:i/>
          <w:color w:val="000000"/>
          <w:u w:val="single"/>
        </w:rPr>
        <w:t>Ticket to Work</w:t>
      </w:r>
      <w:r w:rsidR="005455F0" w:rsidRPr="005455F0">
        <w:rPr>
          <w:rFonts w:eastAsia="ArialMT"/>
          <w:color w:val="000000"/>
          <w:u w:val="single"/>
        </w:rPr>
        <w:t xml:space="preserve"> – </w:t>
      </w:r>
      <w:proofErr w:type="spellStart"/>
      <w:r w:rsidR="005455F0" w:rsidRPr="005455F0">
        <w:rPr>
          <w:rFonts w:eastAsia="ArialMT"/>
          <w:color w:val="000000"/>
          <w:u w:val="single"/>
        </w:rPr>
        <w:t>Boleto</w:t>
      </w:r>
      <w:proofErr w:type="spellEnd"/>
      <w:r w:rsidR="005455F0" w:rsidRPr="005455F0">
        <w:rPr>
          <w:rFonts w:eastAsia="ArialMT"/>
          <w:color w:val="000000"/>
          <w:u w:val="single"/>
        </w:rPr>
        <w:t xml:space="preserve"> para </w:t>
      </w:r>
      <w:proofErr w:type="spellStart"/>
      <w:r w:rsidR="005455F0" w:rsidRPr="005455F0">
        <w:rPr>
          <w:rFonts w:eastAsia="ArialMT"/>
          <w:color w:val="000000"/>
          <w:u w:val="single"/>
        </w:rPr>
        <w:t>Trabajar</w:t>
      </w:r>
      <w:proofErr w:type="spellEnd"/>
      <w:r w:rsidR="005455F0" w:rsidRPr="005455F0">
        <w:rPr>
          <w:rFonts w:eastAsia="ArialMT"/>
          <w:color w:val="000000"/>
          <w:u w:val="single"/>
        </w:rPr>
        <w:t xml:space="preserve"> </w:t>
      </w:r>
    </w:p>
    <w:p w14:paraId="4E929D90" w14:textId="574B167B" w:rsidR="005F1A74" w:rsidRPr="00D84FCC" w:rsidRDefault="00EA4894" w:rsidP="00C662F4">
      <w:pPr>
        <w:autoSpaceDE w:val="0"/>
        <w:autoSpaceDN w:val="0"/>
        <w:adjustRightInd w:val="0"/>
        <w:rPr>
          <w:rFonts w:eastAsia="ArialMT"/>
          <w:color w:val="000000"/>
          <w:lang w:val="es-MX"/>
        </w:rPr>
      </w:pPr>
      <w:proofErr w:type="gramStart"/>
      <w:r w:rsidRPr="00345E2D">
        <w:rPr>
          <w:rFonts w:eastAsia="ArialMT"/>
          <w:i/>
          <w:color w:val="000000"/>
          <w:lang w:val="es-MX"/>
        </w:rPr>
        <w:t>Ticket</w:t>
      </w:r>
      <w:proofErr w:type="gramEnd"/>
      <w:r w:rsidRPr="00345E2D">
        <w:rPr>
          <w:rFonts w:eastAsia="ArialMT"/>
          <w:i/>
          <w:color w:val="000000"/>
          <w:lang w:val="es-MX"/>
        </w:rPr>
        <w:t xml:space="preserve"> </w:t>
      </w:r>
      <w:proofErr w:type="spellStart"/>
      <w:r w:rsidRPr="00345E2D">
        <w:rPr>
          <w:rFonts w:eastAsia="ArialMT"/>
          <w:i/>
          <w:color w:val="000000"/>
          <w:lang w:val="es-MX"/>
        </w:rPr>
        <w:t>to</w:t>
      </w:r>
      <w:proofErr w:type="spellEnd"/>
      <w:r w:rsidRPr="00345E2D">
        <w:rPr>
          <w:rFonts w:eastAsia="ArialMT"/>
          <w:i/>
          <w:color w:val="000000"/>
          <w:lang w:val="es-MX"/>
        </w:rPr>
        <w:t xml:space="preserve"> Work</w:t>
      </w:r>
      <w:r w:rsidRPr="00D84FCC">
        <w:rPr>
          <w:rFonts w:eastAsia="ArialMT"/>
          <w:color w:val="000000"/>
          <w:lang w:val="es-MX"/>
        </w:rPr>
        <w:t xml:space="preserve"> es un servicio financiado por la Administración del Seguro Social. Está disponible para cualquier persona que reciba un beneficio del Seguro Social y tenga el objetivo de trabajar y obtener ingresos sustanciales. El objetivo del programa </w:t>
      </w:r>
      <w:proofErr w:type="gramStart"/>
      <w:r w:rsidR="00345E2D" w:rsidRPr="00345E2D">
        <w:rPr>
          <w:rFonts w:eastAsia="ArialMT"/>
          <w:i/>
          <w:color w:val="000000"/>
          <w:lang w:val="es-MX"/>
        </w:rPr>
        <w:t>Ticket</w:t>
      </w:r>
      <w:proofErr w:type="gramEnd"/>
      <w:r w:rsidR="00345E2D" w:rsidRPr="00345E2D">
        <w:rPr>
          <w:rFonts w:eastAsia="ArialMT"/>
          <w:i/>
          <w:color w:val="000000"/>
          <w:lang w:val="es-MX"/>
        </w:rPr>
        <w:t xml:space="preserve"> </w:t>
      </w:r>
      <w:proofErr w:type="spellStart"/>
      <w:r w:rsidR="00345E2D" w:rsidRPr="00345E2D">
        <w:rPr>
          <w:rFonts w:eastAsia="ArialMT"/>
          <w:i/>
          <w:color w:val="000000"/>
          <w:lang w:val="es-MX"/>
        </w:rPr>
        <w:t>to</w:t>
      </w:r>
      <w:proofErr w:type="spellEnd"/>
      <w:r w:rsidR="00345E2D" w:rsidRPr="00345E2D">
        <w:rPr>
          <w:rFonts w:eastAsia="ArialMT"/>
          <w:i/>
          <w:color w:val="000000"/>
          <w:lang w:val="es-MX"/>
        </w:rPr>
        <w:t xml:space="preserve"> Work</w:t>
      </w:r>
      <w:r w:rsidR="00345E2D">
        <w:rPr>
          <w:rFonts w:eastAsia="ArialMT"/>
          <w:color w:val="000000"/>
          <w:lang w:val="es-MX"/>
        </w:rPr>
        <w:t xml:space="preserve"> </w:t>
      </w:r>
      <w:r w:rsidRPr="00D84FCC">
        <w:rPr>
          <w:rFonts w:eastAsia="ArialMT"/>
          <w:color w:val="000000"/>
          <w:lang w:val="es-MX"/>
        </w:rPr>
        <w:t xml:space="preserve">es ayudar a los beneficiarios a obtener estabilidad e independencia financiera. Puede usar </w:t>
      </w:r>
      <w:proofErr w:type="gramStart"/>
      <w:r w:rsidRPr="00345E2D">
        <w:rPr>
          <w:rFonts w:eastAsia="ArialMT"/>
          <w:i/>
          <w:color w:val="000000"/>
          <w:lang w:val="es-MX"/>
        </w:rPr>
        <w:t>Ticket</w:t>
      </w:r>
      <w:proofErr w:type="gramEnd"/>
      <w:r w:rsidRPr="00345E2D">
        <w:rPr>
          <w:rFonts w:eastAsia="ArialMT"/>
          <w:i/>
          <w:color w:val="000000"/>
          <w:lang w:val="es-MX"/>
        </w:rPr>
        <w:t xml:space="preserve"> </w:t>
      </w:r>
      <w:proofErr w:type="spellStart"/>
      <w:r w:rsidRPr="00345E2D">
        <w:rPr>
          <w:rFonts w:eastAsia="ArialMT"/>
          <w:i/>
          <w:color w:val="000000"/>
          <w:lang w:val="es-MX"/>
        </w:rPr>
        <w:t>to</w:t>
      </w:r>
      <w:proofErr w:type="spellEnd"/>
      <w:r w:rsidRPr="00345E2D">
        <w:rPr>
          <w:rFonts w:eastAsia="ArialMT"/>
          <w:i/>
          <w:color w:val="000000"/>
          <w:lang w:val="es-MX"/>
        </w:rPr>
        <w:t xml:space="preserve"> Work</w:t>
      </w:r>
      <w:r w:rsidRPr="00D84FCC">
        <w:rPr>
          <w:rFonts w:eastAsia="ArialMT"/>
          <w:color w:val="000000"/>
          <w:lang w:val="es-MX"/>
        </w:rPr>
        <w:t xml:space="preserve"> y los servicios del centro regional al mismo tiempo.</w:t>
      </w:r>
    </w:p>
    <w:p w14:paraId="5DC82B22" w14:textId="77777777" w:rsidR="00EA4894" w:rsidRPr="00D84FCC" w:rsidRDefault="00EA4894" w:rsidP="00C662F4">
      <w:pPr>
        <w:autoSpaceDE w:val="0"/>
        <w:autoSpaceDN w:val="0"/>
        <w:adjustRightInd w:val="0"/>
        <w:rPr>
          <w:rFonts w:eastAsia="ArialMT"/>
          <w:color w:val="000000"/>
          <w:lang w:val="es-MX"/>
        </w:rPr>
      </w:pPr>
    </w:p>
    <w:p w14:paraId="19A398F1" w14:textId="77777777" w:rsidR="00737619" w:rsidRPr="00E118F6" w:rsidRDefault="00737619" w:rsidP="00C662F4">
      <w:pPr>
        <w:autoSpaceDE w:val="0"/>
        <w:autoSpaceDN w:val="0"/>
        <w:adjustRightInd w:val="0"/>
        <w:rPr>
          <w:rFonts w:eastAsia="ArialMT"/>
          <w:color w:val="000000"/>
          <w:u w:val="single"/>
        </w:rPr>
      </w:pPr>
      <w:r w:rsidRPr="00E118F6">
        <w:rPr>
          <w:rFonts w:eastAsia="ArialMT"/>
          <w:color w:val="000000"/>
          <w:u w:val="single"/>
        </w:rPr>
        <w:t xml:space="preserve">¿Cómo le ayuda </w:t>
      </w:r>
      <w:r w:rsidRPr="0071715A">
        <w:rPr>
          <w:rFonts w:eastAsia="ArialMT"/>
          <w:i/>
          <w:color w:val="000000"/>
          <w:u w:val="single"/>
        </w:rPr>
        <w:t>Ticket to Work</w:t>
      </w:r>
      <w:r w:rsidRPr="00E118F6">
        <w:rPr>
          <w:rFonts w:eastAsia="ArialMT"/>
          <w:color w:val="000000"/>
          <w:u w:val="single"/>
        </w:rPr>
        <w:t>?</w:t>
      </w:r>
    </w:p>
    <w:p w14:paraId="1DE3D916" w14:textId="2AE5823E" w:rsidR="00737619" w:rsidRPr="00D84FCC" w:rsidRDefault="00737619" w:rsidP="00737619">
      <w:pPr>
        <w:autoSpaceDE w:val="0"/>
        <w:autoSpaceDN w:val="0"/>
        <w:adjustRightInd w:val="0"/>
        <w:rPr>
          <w:rFonts w:eastAsia="ArialMT"/>
          <w:color w:val="000000"/>
          <w:lang w:val="es-MX"/>
        </w:rPr>
      </w:pPr>
      <w:r w:rsidRPr="00D84FCC">
        <w:rPr>
          <w:rFonts w:eastAsia="ArialMT"/>
          <w:color w:val="000000"/>
          <w:lang w:val="es-MX"/>
        </w:rPr>
        <w:t xml:space="preserve">Uno de los mayores beneficios de </w:t>
      </w:r>
      <w:proofErr w:type="gramStart"/>
      <w:r w:rsidRPr="00D44FAC">
        <w:rPr>
          <w:rFonts w:eastAsia="ArialMT"/>
          <w:i/>
          <w:color w:val="000000"/>
          <w:lang w:val="es-MX"/>
        </w:rPr>
        <w:t>Ticket</w:t>
      </w:r>
      <w:proofErr w:type="gramEnd"/>
      <w:r w:rsidRPr="00D44FAC">
        <w:rPr>
          <w:rFonts w:eastAsia="ArialMT"/>
          <w:i/>
          <w:color w:val="000000"/>
          <w:lang w:val="es-MX"/>
        </w:rPr>
        <w:t xml:space="preserve"> </w:t>
      </w:r>
      <w:proofErr w:type="spellStart"/>
      <w:r w:rsidRPr="00D44FAC">
        <w:rPr>
          <w:rFonts w:eastAsia="ArialMT"/>
          <w:i/>
          <w:color w:val="000000"/>
          <w:lang w:val="es-MX"/>
        </w:rPr>
        <w:t>to</w:t>
      </w:r>
      <w:proofErr w:type="spellEnd"/>
      <w:r w:rsidRPr="00D44FAC">
        <w:rPr>
          <w:rFonts w:eastAsia="ArialMT"/>
          <w:i/>
          <w:color w:val="000000"/>
          <w:lang w:val="es-MX"/>
        </w:rPr>
        <w:t xml:space="preserve"> Work</w:t>
      </w:r>
      <w:r w:rsidR="00F93E5E">
        <w:rPr>
          <w:rFonts w:eastAsia="ArialMT"/>
          <w:color w:val="000000"/>
          <w:lang w:val="es-MX"/>
        </w:rPr>
        <w:t xml:space="preserve"> es que las Revisiones m</w:t>
      </w:r>
      <w:r w:rsidR="00D44FAC">
        <w:rPr>
          <w:rFonts w:eastAsia="ArialMT"/>
          <w:color w:val="000000"/>
          <w:lang w:val="es-MX"/>
        </w:rPr>
        <w:t>édicas de Discapacidad C</w:t>
      </w:r>
      <w:r w:rsidRPr="00D84FCC">
        <w:rPr>
          <w:rFonts w:eastAsia="ArialMT"/>
          <w:color w:val="000000"/>
          <w:lang w:val="es-MX"/>
        </w:rPr>
        <w:t>ontinua</w:t>
      </w:r>
      <w:r w:rsidR="00D44FAC">
        <w:rPr>
          <w:rFonts w:eastAsia="ArialMT"/>
          <w:color w:val="000000"/>
          <w:lang w:val="es-MX"/>
        </w:rPr>
        <w:t xml:space="preserve">s - </w:t>
      </w:r>
      <w:proofErr w:type="spellStart"/>
      <w:r w:rsidR="00D44FAC" w:rsidRPr="00D44FAC">
        <w:rPr>
          <w:rFonts w:eastAsia="ArialMT"/>
          <w:i/>
          <w:color w:val="000000"/>
          <w:lang w:val="es-MX"/>
        </w:rPr>
        <w:t>Continuing</w:t>
      </w:r>
      <w:proofErr w:type="spellEnd"/>
      <w:r w:rsidR="00D44FAC" w:rsidRPr="00D44FAC">
        <w:rPr>
          <w:rFonts w:eastAsia="ArialMT"/>
          <w:i/>
          <w:color w:val="000000"/>
          <w:lang w:val="es-MX"/>
        </w:rPr>
        <w:t xml:space="preserve"> </w:t>
      </w:r>
      <w:proofErr w:type="spellStart"/>
      <w:r w:rsidR="00D44FAC" w:rsidRPr="00D44FAC">
        <w:rPr>
          <w:rFonts w:eastAsia="ArialMT"/>
          <w:i/>
          <w:color w:val="000000"/>
          <w:lang w:val="es-MX"/>
        </w:rPr>
        <w:t>Disability</w:t>
      </w:r>
      <w:proofErr w:type="spellEnd"/>
      <w:r w:rsidR="00D44FAC" w:rsidRPr="00D44FAC">
        <w:rPr>
          <w:rFonts w:eastAsia="ArialMT"/>
          <w:i/>
          <w:color w:val="000000"/>
          <w:lang w:val="es-MX"/>
        </w:rPr>
        <w:t xml:space="preserve"> </w:t>
      </w:r>
      <w:proofErr w:type="spellStart"/>
      <w:r w:rsidR="00D44FAC" w:rsidRPr="00D44FAC">
        <w:rPr>
          <w:rFonts w:eastAsia="ArialMT"/>
          <w:i/>
          <w:color w:val="000000"/>
          <w:lang w:val="es-MX"/>
        </w:rPr>
        <w:t>Reviews</w:t>
      </w:r>
      <w:proofErr w:type="spellEnd"/>
      <w:r w:rsidRPr="00D84FCC">
        <w:rPr>
          <w:rFonts w:eastAsia="ArialMT"/>
          <w:color w:val="000000"/>
          <w:lang w:val="es-MX"/>
        </w:rPr>
        <w:t xml:space="preserve"> (CDR</w:t>
      </w:r>
      <w:r w:rsidR="00D44FAC">
        <w:rPr>
          <w:rFonts w:eastAsia="ArialMT"/>
          <w:color w:val="000000"/>
          <w:lang w:val="es-MX"/>
        </w:rPr>
        <w:t>, por sus siglas en ingles</w:t>
      </w:r>
      <w:r w:rsidRPr="00D84FCC">
        <w:rPr>
          <w:rFonts w:eastAsia="ArialMT"/>
          <w:color w:val="000000"/>
          <w:lang w:val="es-MX"/>
        </w:rPr>
        <w:t xml:space="preserve">) se detienen durante la </w:t>
      </w:r>
      <w:r w:rsidR="00620610">
        <w:rPr>
          <w:rFonts w:eastAsia="ArialMT"/>
          <w:color w:val="000000"/>
          <w:lang w:val="es-MX"/>
        </w:rPr>
        <w:t>participación en el programa. La</w:t>
      </w:r>
      <w:r w:rsidRPr="00D84FCC">
        <w:rPr>
          <w:rFonts w:eastAsia="ArialMT"/>
          <w:color w:val="000000"/>
          <w:lang w:val="es-MX"/>
        </w:rPr>
        <w:t xml:space="preserve">s CDR son evaluaciones de elegibilidad </w:t>
      </w:r>
      <w:r w:rsidR="00FD31B9">
        <w:rPr>
          <w:rFonts w:eastAsia="ArialMT"/>
          <w:color w:val="000000"/>
          <w:lang w:val="es-MX"/>
        </w:rPr>
        <w:t>continu</w:t>
      </w:r>
      <w:r w:rsidR="00A43A72" w:rsidRPr="00D84FCC">
        <w:rPr>
          <w:rFonts w:eastAsia="ArialMT"/>
          <w:color w:val="000000"/>
          <w:lang w:val="es-MX"/>
        </w:rPr>
        <w:t>as</w:t>
      </w:r>
      <w:r w:rsidRPr="00D84FCC">
        <w:rPr>
          <w:rFonts w:eastAsia="ArialMT"/>
          <w:color w:val="000000"/>
          <w:lang w:val="es-MX"/>
        </w:rPr>
        <w:t xml:space="preserve"> realizadas por el Seguro Social y pueden ser estresantes y consumir mucho tiempo. El Seguro Social no realizará CDR mientras alguien esté participando en </w:t>
      </w:r>
      <w:proofErr w:type="gramStart"/>
      <w:r w:rsidRPr="00767323">
        <w:rPr>
          <w:rFonts w:eastAsia="ArialMT"/>
          <w:i/>
          <w:color w:val="000000"/>
          <w:lang w:val="es-MX"/>
        </w:rPr>
        <w:t>Ticket</w:t>
      </w:r>
      <w:proofErr w:type="gramEnd"/>
      <w:r w:rsidRPr="00767323">
        <w:rPr>
          <w:rFonts w:eastAsia="ArialMT"/>
          <w:i/>
          <w:color w:val="000000"/>
          <w:lang w:val="es-MX"/>
        </w:rPr>
        <w:t xml:space="preserve"> </w:t>
      </w:r>
      <w:proofErr w:type="spellStart"/>
      <w:r w:rsidRPr="00767323">
        <w:rPr>
          <w:rFonts w:eastAsia="ArialMT"/>
          <w:i/>
          <w:color w:val="000000"/>
          <w:lang w:val="es-MX"/>
        </w:rPr>
        <w:t>to</w:t>
      </w:r>
      <w:proofErr w:type="spellEnd"/>
      <w:r w:rsidRPr="00767323">
        <w:rPr>
          <w:rFonts w:eastAsia="ArialMT"/>
          <w:i/>
          <w:color w:val="000000"/>
          <w:lang w:val="es-MX"/>
        </w:rPr>
        <w:t xml:space="preserve"> Work</w:t>
      </w:r>
      <w:r w:rsidRPr="00D84FCC">
        <w:rPr>
          <w:rFonts w:eastAsia="ArialMT"/>
          <w:color w:val="000000"/>
          <w:lang w:val="es-MX"/>
        </w:rPr>
        <w:t>.</w:t>
      </w:r>
    </w:p>
    <w:p w14:paraId="490BD6B7" w14:textId="77777777" w:rsidR="00737619" w:rsidRPr="00D84FCC" w:rsidRDefault="00737619" w:rsidP="00737619">
      <w:pPr>
        <w:autoSpaceDE w:val="0"/>
        <w:autoSpaceDN w:val="0"/>
        <w:adjustRightInd w:val="0"/>
        <w:rPr>
          <w:rFonts w:eastAsia="ArialMT"/>
          <w:color w:val="000000"/>
          <w:lang w:val="es-MX"/>
        </w:rPr>
      </w:pPr>
    </w:p>
    <w:p w14:paraId="4FE8D9E9" w14:textId="695424B0" w:rsidR="00764C21" w:rsidRPr="00D84FCC" w:rsidRDefault="00737619" w:rsidP="00737619">
      <w:pPr>
        <w:autoSpaceDE w:val="0"/>
        <w:autoSpaceDN w:val="0"/>
        <w:adjustRightInd w:val="0"/>
        <w:rPr>
          <w:rFonts w:eastAsia="ArialMT"/>
          <w:color w:val="000000"/>
          <w:lang w:val="es-MX"/>
        </w:rPr>
      </w:pPr>
      <w:r w:rsidRPr="00D84FCC">
        <w:rPr>
          <w:rFonts w:eastAsia="ArialMT"/>
          <w:color w:val="000000"/>
          <w:lang w:val="es-MX"/>
        </w:rPr>
        <w:lastRenderedPageBreak/>
        <w:t xml:space="preserve">El otro gran beneficio de </w:t>
      </w:r>
      <w:proofErr w:type="gramStart"/>
      <w:r w:rsidRPr="00A85960">
        <w:rPr>
          <w:rFonts w:eastAsia="ArialMT"/>
          <w:i/>
          <w:color w:val="000000"/>
          <w:lang w:val="es-MX"/>
        </w:rPr>
        <w:t>Ticket</w:t>
      </w:r>
      <w:proofErr w:type="gramEnd"/>
      <w:r w:rsidRPr="00A85960">
        <w:rPr>
          <w:rFonts w:eastAsia="ArialMT"/>
          <w:i/>
          <w:color w:val="000000"/>
          <w:lang w:val="es-MX"/>
        </w:rPr>
        <w:t xml:space="preserve"> </w:t>
      </w:r>
      <w:proofErr w:type="spellStart"/>
      <w:r w:rsidRPr="00A85960">
        <w:rPr>
          <w:rFonts w:eastAsia="ArialMT"/>
          <w:i/>
          <w:color w:val="000000"/>
          <w:lang w:val="es-MX"/>
        </w:rPr>
        <w:t>to</w:t>
      </w:r>
      <w:proofErr w:type="spellEnd"/>
      <w:r w:rsidRPr="00A85960">
        <w:rPr>
          <w:rFonts w:eastAsia="ArialMT"/>
          <w:i/>
          <w:color w:val="000000"/>
          <w:lang w:val="es-MX"/>
        </w:rPr>
        <w:t xml:space="preserve"> Work</w:t>
      </w:r>
      <w:r w:rsidRPr="00D84FCC">
        <w:rPr>
          <w:rFonts w:eastAsia="ArialMT"/>
          <w:color w:val="000000"/>
          <w:lang w:val="es-MX"/>
        </w:rPr>
        <w:t xml:space="preserve"> es tener un asesor de beneficios a su lado. Un buen consejero de beneficios debe revisar </w:t>
      </w:r>
      <w:r w:rsidR="00A85960">
        <w:rPr>
          <w:rFonts w:eastAsia="ArialMT"/>
          <w:color w:val="000000"/>
          <w:lang w:val="es-MX"/>
        </w:rPr>
        <w:t>a fondo</w:t>
      </w:r>
      <w:r w:rsidRPr="00D84FCC">
        <w:rPr>
          <w:rFonts w:eastAsia="ArialMT"/>
          <w:color w:val="000000"/>
          <w:lang w:val="es-MX"/>
        </w:rPr>
        <w:t xml:space="preserve"> sus beneficios con usted, ayudarlo a comprender qué esperar y cómo navegar el sistema, y estar disponible para revisar cualquier aviso que reciba del Seguro Social. También pueden ayudarlo a redactar planes PASS, presentar deducciones de ingresos contables y mucho más. Un buen consejero de beneficios debería poder ayudarlo con todo tipo de beneficios: Seguro Social, CalFresh, atención médica, vivienda, etc.</w:t>
      </w:r>
    </w:p>
    <w:p w14:paraId="233F8807" w14:textId="77777777" w:rsidR="00737619" w:rsidRPr="00D84FCC" w:rsidRDefault="00737619" w:rsidP="00737619">
      <w:pPr>
        <w:autoSpaceDE w:val="0"/>
        <w:autoSpaceDN w:val="0"/>
        <w:adjustRightInd w:val="0"/>
        <w:rPr>
          <w:rFonts w:eastAsia="ArialMT"/>
          <w:color w:val="000000"/>
          <w:lang w:val="es-MX"/>
        </w:rPr>
      </w:pPr>
    </w:p>
    <w:p w14:paraId="45F64988" w14:textId="77777777" w:rsidR="00737619" w:rsidRPr="00D84FCC" w:rsidRDefault="00737619" w:rsidP="00C662F4">
      <w:pPr>
        <w:autoSpaceDE w:val="0"/>
        <w:autoSpaceDN w:val="0"/>
        <w:adjustRightInd w:val="0"/>
        <w:rPr>
          <w:rFonts w:eastAsia="ArialMT"/>
          <w:color w:val="000000"/>
          <w:u w:val="single"/>
          <w:lang w:val="es-MX"/>
        </w:rPr>
      </w:pPr>
      <w:r w:rsidRPr="00D84FCC">
        <w:rPr>
          <w:rFonts w:eastAsia="ArialMT"/>
          <w:color w:val="000000"/>
          <w:u w:val="single"/>
          <w:lang w:val="es-MX"/>
        </w:rPr>
        <w:t xml:space="preserve">¿Cómo se accede a los servicios de </w:t>
      </w:r>
      <w:proofErr w:type="gramStart"/>
      <w:r w:rsidRPr="00CB5886">
        <w:rPr>
          <w:rFonts w:eastAsia="ArialMT"/>
          <w:i/>
          <w:color w:val="000000"/>
          <w:u w:val="single"/>
          <w:lang w:val="es-MX"/>
        </w:rPr>
        <w:t>Ticket</w:t>
      </w:r>
      <w:proofErr w:type="gramEnd"/>
      <w:r w:rsidRPr="00CB5886">
        <w:rPr>
          <w:rFonts w:eastAsia="ArialMT"/>
          <w:i/>
          <w:color w:val="000000"/>
          <w:u w:val="single"/>
          <w:lang w:val="es-MX"/>
        </w:rPr>
        <w:t xml:space="preserve"> </w:t>
      </w:r>
      <w:proofErr w:type="spellStart"/>
      <w:r w:rsidRPr="00CB5886">
        <w:rPr>
          <w:rFonts w:eastAsia="ArialMT"/>
          <w:i/>
          <w:color w:val="000000"/>
          <w:u w:val="single"/>
          <w:lang w:val="es-MX"/>
        </w:rPr>
        <w:t>to</w:t>
      </w:r>
      <w:proofErr w:type="spellEnd"/>
      <w:r w:rsidRPr="00CB5886">
        <w:rPr>
          <w:rFonts w:eastAsia="ArialMT"/>
          <w:i/>
          <w:color w:val="000000"/>
          <w:u w:val="single"/>
          <w:lang w:val="es-MX"/>
        </w:rPr>
        <w:t xml:space="preserve"> Work</w:t>
      </w:r>
      <w:r w:rsidRPr="00D84FCC">
        <w:rPr>
          <w:rFonts w:eastAsia="ArialMT"/>
          <w:color w:val="000000"/>
          <w:u w:val="single"/>
          <w:lang w:val="es-MX"/>
        </w:rPr>
        <w:t>?</w:t>
      </w:r>
    </w:p>
    <w:p w14:paraId="225F7D06" w14:textId="13EBB2B9" w:rsidR="00737619" w:rsidRPr="00D84FCC" w:rsidRDefault="00737619" w:rsidP="00737619">
      <w:pPr>
        <w:autoSpaceDE w:val="0"/>
        <w:autoSpaceDN w:val="0"/>
        <w:adjustRightInd w:val="0"/>
        <w:rPr>
          <w:rFonts w:eastAsia="ArialMT"/>
          <w:color w:val="000000"/>
          <w:lang w:val="es-MX"/>
        </w:rPr>
      </w:pPr>
      <w:r w:rsidRPr="00D84FCC">
        <w:rPr>
          <w:rFonts w:eastAsia="ArialMT"/>
          <w:color w:val="000000"/>
          <w:lang w:val="es-MX"/>
        </w:rPr>
        <w:t xml:space="preserve">Para calificar para </w:t>
      </w:r>
      <w:proofErr w:type="gramStart"/>
      <w:r w:rsidR="003B00EA" w:rsidRPr="003B00EA">
        <w:rPr>
          <w:rFonts w:eastAsia="ArialMT"/>
          <w:i/>
          <w:color w:val="000000"/>
          <w:lang w:val="es-MX"/>
        </w:rPr>
        <w:t>Ticket</w:t>
      </w:r>
      <w:proofErr w:type="gramEnd"/>
      <w:r w:rsidR="003B00EA" w:rsidRPr="003B00EA">
        <w:rPr>
          <w:rFonts w:eastAsia="ArialMT"/>
          <w:i/>
          <w:color w:val="000000"/>
          <w:lang w:val="es-MX"/>
        </w:rPr>
        <w:t xml:space="preserve"> </w:t>
      </w:r>
      <w:proofErr w:type="spellStart"/>
      <w:r w:rsidR="003B00EA" w:rsidRPr="003B00EA">
        <w:rPr>
          <w:rFonts w:eastAsia="ArialMT"/>
          <w:i/>
          <w:color w:val="000000"/>
          <w:lang w:val="es-MX"/>
        </w:rPr>
        <w:t>to</w:t>
      </w:r>
      <w:proofErr w:type="spellEnd"/>
      <w:r w:rsidR="003B00EA" w:rsidRPr="003B00EA">
        <w:rPr>
          <w:rFonts w:eastAsia="ArialMT"/>
          <w:i/>
          <w:color w:val="000000"/>
          <w:lang w:val="es-MX"/>
        </w:rPr>
        <w:t xml:space="preserve"> Work</w:t>
      </w:r>
      <w:r w:rsidRPr="00D84FCC">
        <w:rPr>
          <w:rFonts w:eastAsia="ArialMT"/>
          <w:color w:val="000000"/>
          <w:lang w:val="es-MX"/>
        </w:rPr>
        <w:t xml:space="preserve">, </w:t>
      </w:r>
      <w:r w:rsidR="008F427C">
        <w:rPr>
          <w:rFonts w:eastAsia="ArialMT"/>
          <w:color w:val="000000"/>
          <w:lang w:val="es-MX"/>
        </w:rPr>
        <w:t xml:space="preserve">usted </w:t>
      </w:r>
      <w:r w:rsidRPr="00D84FCC">
        <w:rPr>
          <w:rFonts w:eastAsia="ArialMT"/>
          <w:color w:val="000000"/>
          <w:lang w:val="es-MX"/>
        </w:rPr>
        <w:t>debe tener metas de ingresos y cumplir con los</w:t>
      </w:r>
      <w:r w:rsidR="0076702D">
        <w:rPr>
          <w:rFonts w:eastAsia="ArialMT"/>
          <w:color w:val="000000"/>
          <w:lang w:val="es-MX"/>
        </w:rPr>
        <w:t xml:space="preserve"> pasos/objetivos </w:t>
      </w:r>
      <w:r w:rsidRPr="00D84FCC">
        <w:rPr>
          <w:rFonts w:eastAsia="ArialMT"/>
          <w:color w:val="000000"/>
          <w:lang w:val="es-MX"/>
        </w:rPr>
        <w:t xml:space="preserve">definidos por el Seguro Social. Durante el primer año de empleo, debe ganar </w:t>
      </w:r>
      <w:r w:rsidR="008F427C">
        <w:rPr>
          <w:rFonts w:eastAsia="ArialMT"/>
          <w:color w:val="000000"/>
          <w:lang w:val="es-MX"/>
        </w:rPr>
        <w:t xml:space="preserve">dentro del </w:t>
      </w:r>
      <w:r w:rsidRPr="00D84FCC">
        <w:rPr>
          <w:rFonts w:eastAsia="ArialMT"/>
          <w:color w:val="000000"/>
          <w:lang w:val="es-MX"/>
        </w:rPr>
        <w:t xml:space="preserve">"Nivel de trabajo de prueba". Esto equivale a unas 17 horas por semana al salario mínimo de California. Dentro del segundo </w:t>
      </w:r>
      <w:bookmarkStart w:id="0" w:name="_GoBack"/>
      <w:bookmarkEnd w:id="0"/>
      <w:r w:rsidRPr="00D84FCC">
        <w:rPr>
          <w:rFonts w:eastAsia="ArialMT"/>
          <w:color w:val="000000"/>
          <w:lang w:val="es-MX"/>
        </w:rPr>
        <w:t xml:space="preserve">año de empleo, debe ganar en "Actividad sustancial y lucrativa". Esto equivale a unas 22 horas por semana al salario mínimo de California. El cumplimiento de estas metas de ingresos lo mantiene elegible para los servicios de </w:t>
      </w:r>
      <w:proofErr w:type="gramStart"/>
      <w:r w:rsidRPr="003B00EA">
        <w:rPr>
          <w:rFonts w:eastAsia="ArialMT"/>
          <w:i/>
          <w:color w:val="000000"/>
          <w:lang w:val="es-MX"/>
        </w:rPr>
        <w:t>Ticket</w:t>
      </w:r>
      <w:proofErr w:type="gramEnd"/>
      <w:r w:rsidRPr="003B00EA">
        <w:rPr>
          <w:rFonts w:eastAsia="ArialMT"/>
          <w:i/>
          <w:color w:val="000000"/>
          <w:lang w:val="es-MX"/>
        </w:rPr>
        <w:t xml:space="preserve"> </w:t>
      </w:r>
      <w:proofErr w:type="spellStart"/>
      <w:r w:rsidRPr="003B00EA">
        <w:rPr>
          <w:rFonts w:eastAsia="ArialMT"/>
          <w:i/>
          <w:color w:val="000000"/>
          <w:lang w:val="es-MX"/>
        </w:rPr>
        <w:t>to</w:t>
      </w:r>
      <w:proofErr w:type="spellEnd"/>
      <w:r w:rsidRPr="003B00EA">
        <w:rPr>
          <w:rFonts w:eastAsia="ArialMT"/>
          <w:i/>
          <w:color w:val="000000"/>
          <w:lang w:val="es-MX"/>
        </w:rPr>
        <w:t xml:space="preserve"> Work</w:t>
      </w:r>
      <w:r w:rsidRPr="00D84FCC">
        <w:rPr>
          <w:rFonts w:eastAsia="ArialMT"/>
          <w:color w:val="000000"/>
          <w:lang w:val="es-MX"/>
        </w:rPr>
        <w:t>.</w:t>
      </w:r>
    </w:p>
    <w:p w14:paraId="444C0BA6" w14:textId="77777777" w:rsidR="00737619" w:rsidRPr="00D84FCC" w:rsidRDefault="00737619" w:rsidP="00737619">
      <w:pPr>
        <w:autoSpaceDE w:val="0"/>
        <w:autoSpaceDN w:val="0"/>
        <w:adjustRightInd w:val="0"/>
        <w:rPr>
          <w:rFonts w:eastAsia="ArialMT"/>
          <w:color w:val="000000"/>
          <w:lang w:val="es-MX"/>
        </w:rPr>
      </w:pPr>
    </w:p>
    <w:p w14:paraId="5DB85650" w14:textId="43251B85" w:rsidR="00133C0A" w:rsidRDefault="00737619" w:rsidP="00737619">
      <w:pPr>
        <w:autoSpaceDE w:val="0"/>
        <w:autoSpaceDN w:val="0"/>
        <w:adjustRightInd w:val="0"/>
        <w:rPr>
          <w:rFonts w:eastAsia="ArialMT"/>
          <w:color w:val="000000"/>
          <w:lang w:val="es-MX"/>
        </w:rPr>
      </w:pPr>
      <w:r w:rsidRPr="00D84FCC">
        <w:rPr>
          <w:rFonts w:eastAsia="ArialMT"/>
          <w:color w:val="000000"/>
          <w:lang w:val="es-MX"/>
        </w:rPr>
        <w:t xml:space="preserve">Los servicios de </w:t>
      </w:r>
      <w:proofErr w:type="gramStart"/>
      <w:r w:rsidR="005C026B" w:rsidRPr="005C026B">
        <w:rPr>
          <w:rFonts w:eastAsia="ArialMT"/>
          <w:i/>
          <w:color w:val="000000"/>
          <w:lang w:val="es-MX"/>
        </w:rPr>
        <w:t>Ticket</w:t>
      </w:r>
      <w:proofErr w:type="gramEnd"/>
      <w:r w:rsidR="005C026B" w:rsidRPr="005C026B">
        <w:rPr>
          <w:rFonts w:eastAsia="ArialMT"/>
          <w:i/>
          <w:color w:val="000000"/>
          <w:lang w:val="es-MX"/>
        </w:rPr>
        <w:t xml:space="preserve"> </w:t>
      </w:r>
      <w:proofErr w:type="spellStart"/>
      <w:r w:rsidR="005C026B" w:rsidRPr="005C026B">
        <w:rPr>
          <w:rFonts w:eastAsia="ArialMT"/>
          <w:i/>
          <w:color w:val="000000"/>
          <w:lang w:val="es-MX"/>
        </w:rPr>
        <w:t>to</w:t>
      </w:r>
      <w:proofErr w:type="spellEnd"/>
      <w:r w:rsidR="005C026B" w:rsidRPr="005C026B">
        <w:rPr>
          <w:rFonts w:eastAsia="ArialMT"/>
          <w:i/>
          <w:color w:val="000000"/>
          <w:lang w:val="es-MX"/>
        </w:rPr>
        <w:t xml:space="preserve"> Work</w:t>
      </w:r>
      <w:r w:rsidR="005C026B">
        <w:rPr>
          <w:rFonts w:eastAsia="ArialMT"/>
          <w:color w:val="000000"/>
          <w:lang w:val="es-MX"/>
        </w:rPr>
        <w:t xml:space="preserve"> </w:t>
      </w:r>
      <w:r w:rsidRPr="00D84FCC">
        <w:rPr>
          <w:rFonts w:eastAsia="ArialMT"/>
          <w:color w:val="000000"/>
          <w:lang w:val="es-MX"/>
        </w:rPr>
        <w:t xml:space="preserve">son </w:t>
      </w:r>
      <w:r w:rsidR="00913F9A" w:rsidRPr="00D84FCC">
        <w:rPr>
          <w:rFonts w:eastAsia="ArialMT"/>
          <w:color w:val="000000"/>
          <w:lang w:val="es-MX"/>
        </w:rPr>
        <w:t>pro</w:t>
      </w:r>
      <w:r w:rsidR="00913F9A">
        <w:rPr>
          <w:rFonts w:eastAsia="ArialMT"/>
          <w:color w:val="000000"/>
          <w:lang w:val="es-MX"/>
        </w:rPr>
        <w:t xml:space="preserve">veídos </w:t>
      </w:r>
      <w:r w:rsidRPr="00D84FCC">
        <w:rPr>
          <w:rFonts w:eastAsia="ArialMT"/>
          <w:color w:val="000000"/>
          <w:lang w:val="es-MX"/>
        </w:rPr>
        <w:t>por Redes de Empleo</w:t>
      </w:r>
      <w:r w:rsidR="00913F9A">
        <w:rPr>
          <w:rFonts w:eastAsia="ArialMT"/>
          <w:color w:val="000000"/>
          <w:lang w:val="es-MX"/>
        </w:rPr>
        <w:t xml:space="preserve"> </w:t>
      </w:r>
      <w:r w:rsidRPr="00D84FCC">
        <w:rPr>
          <w:rFonts w:eastAsia="ArialMT"/>
          <w:color w:val="000000"/>
          <w:lang w:val="es-MX"/>
        </w:rPr>
        <w:t xml:space="preserve">empresas autorizadas por el Seguro Social. </w:t>
      </w:r>
      <w:r w:rsidR="00913F9A">
        <w:rPr>
          <w:rFonts w:eastAsia="ArialMT"/>
          <w:color w:val="000000"/>
          <w:lang w:val="es-MX"/>
        </w:rPr>
        <w:t>Conceptos de empleo p</w:t>
      </w:r>
      <w:r w:rsidR="00913F9A" w:rsidRPr="00913F9A">
        <w:rPr>
          <w:rFonts w:eastAsia="ArialMT"/>
          <w:color w:val="000000"/>
          <w:lang w:val="es-MX"/>
        </w:rPr>
        <w:t>rogresivo</w:t>
      </w:r>
      <w:r w:rsidR="00913F9A">
        <w:rPr>
          <w:rFonts w:eastAsia="ArialMT"/>
          <w:color w:val="000000"/>
          <w:lang w:val="es-MX"/>
        </w:rPr>
        <w:t xml:space="preserve"> </w:t>
      </w:r>
      <w:r w:rsidRPr="00D84FCC">
        <w:rPr>
          <w:rFonts w:eastAsia="ArialMT"/>
          <w:color w:val="000000"/>
          <w:lang w:val="es-MX"/>
        </w:rPr>
        <w:t xml:space="preserve">puede brindar estos servicios y se especializa en trabajar con personas con discapacidades del desarrollo, y puede brindar servicios en todo el estado a través de reuniones virtuales. También puede buscar Redes de empleo en su área en </w:t>
      </w:r>
      <w:hyperlink r:id="rId6" w:history="1">
        <w:r w:rsidR="00913F9A" w:rsidRPr="007954BF">
          <w:rPr>
            <w:rStyle w:val="Hyperlink"/>
            <w:rFonts w:eastAsia="ArialMT"/>
            <w:lang w:val="es-MX"/>
          </w:rPr>
          <w:t>www.choosework.ssa.gov</w:t>
        </w:r>
      </w:hyperlink>
      <w:r w:rsidRPr="00D84FCC">
        <w:rPr>
          <w:rFonts w:eastAsia="ArialMT"/>
          <w:color w:val="000000"/>
          <w:lang w:val="es-MX"/>
        </w:rPr>
        <w:t>.</w:t>
      </w:r>
      <w:r w:rsidR="00913F9A">
        <w:rPr>
          <w:rFonts w:eastAsia="ArialMT"/>
          <w:color w:val="000000"/>
          <w:lang w:val="es-MX"/>
        </w:rPr>
        <w:t xml:space="preserve"> </w:t>
      </w:r>
      <w:r w:rsidRPr="00D84FCC">
        <w:rPr>
          <w:rFonts w:eastAsia="ArialMT"/>
          <w:color w:val="000000"/>
          <w:lang w:val="es-MX"/>
        </w:rPr>
        <w:t>Si desea obtener más información sobre</w:t>
      </w:r>
      <w:r w:rsidR="00913F9A">
        <w:rPr>
          <w:rFonts w:eastAsia="ArialMT"/>
          <w:color w:val="000000"/>
          <w:lang w:val="es-MX"/>
        </w:rPr>
        <w:t xml:space="preserve"> </w:t>
      </w:r>
      <w:proofErr w:type="gramStart"/>
      <w:r w:rsidR="00913F9A" w:rsidRPr="005C026B">
        <w:rPr>
          <w:rFonts w:eastAsia="ArialMT"/>
          <w:i/>
          <w:color w:val="000000"/>
          <w:lang w:val="es-MX"/>
        </w:rPr>
        <w:t>Ticket</w:t>
      </w:r>
      <w:proofErr w:type="gramEnd"/>
      <w:r w:rsidR="00913F9A" w:rsidRPr="005C026B">
        <w:rPr>
          <w:rFonts w:eastAsia="ArialMT"/>
          <w:i/>
          <w:color w:val="000000"/>
          <w:lang w:val="es-MX"/>
        </w:rPr>
        <w:t xml:space="preserve"> </w:t>
      </w:r>
      <w:proofErr w:type="spellStart"/>
      <w:r w:rsidR="00913F9A" w:rsidRPr="005C026B">
        <w:rPr>
          <w:rFonts w:eastAsia="ArialMT"/>
          <w:i/>
          <w:color w:val="000000"/>
          <w:lang w:val="es-MX"/>
        </w:rPr>
        <w:t>to</w:t>
      </w:r>
      <w:proofErr w:type="spellEnd"/>
      <w:r w:rsidR="00913F9A" w:rsidRPr="005C026B">
        <w:rPr>
          <w:rFonts w:eastAsia="ArialMT"/>
          <w:i/>
          <w:color w:val="000000"/>
          <w:lang w:val="es-MX"/>
        </w:rPr>
        <w:t xml:space="preserve"> Work</w:t>
      </w:r>
      <w:r w:rsidR="00913F9A">
        <w:rPr>
          <w:rFonts w:eastAsia="ArialMT"/>
          <w:color w:val="000000"/>
          <w:lang w:val="es-MX"/>
        </w:rPr>
        <w:t xml:space="preserve"> con C</w:t>
      </w:r>
      <w:r w:rsidRPr="00D84FCC">
        <w:rPr>
          <w:rFonts w:eastAsia="ArialMT"/>
          <w:color w:val="000000"/>
          <w:lang w:val="es-MX"/>
        </w:rPr>
        <w:t>onceptos de empleo progresivo y tiene un proveedor de centro regional con el que está trabajando para capacitación</w:t>
      </w:r>
      <w:r w:rsidR="00913F9A">
        <w:rPr>
          <w:rFonts w:eastAsia="ArialMT"/>
          <w:color w:val="000000"/>
          <w:lang w:val="es-MX"/>
        </w:rPr>
        <w:t xml:space="preserve"> de empleo</w:t>
      </w:r>
      <w:r w:rsidRPr="00D84FCC">
        <w:rPr>
          <w:rFonts w:eastAsia="ArialMT"/>
          <w:color w:val="000000"/>
          <w:lang w:val="es-MX"/>
        </w:rPr>
        <w:t xml:space="preserve">, envíe un correo electrónico a </w:t>
      </w:r>
      <w:hyperlink r:id="rId7" w:history="1">
        <w:r w:rsidR="00913F9A" w:rsidRPr="007954BF">
          <w:rPr>
            <w:rStyle w:val="Hyperlink"/>
            <w:rFonts w:eastAsia="ArialMT"/>
            <w:lang w:val="es-MX"/>
          </w:rPr>
          <w:t>ttw@progressiveemployment.org</w:t>
        </w:r>
      </w:hyperlink>
      <w:r w:rsidRPr="00D84FCC">
        <w:rPr>
          <w:rFonts w:eastAsia="ArialMT"/>
          <w:color w:val="000000"/>
          <w:lang w:val="es-MX"/>
        </w:rPr>
        <w:t>.</w:t>
      </w:r>
      <w:r w:rsidR="00913F9A">
        <w:rPr>
          <w:rFonts w:eastAsia="ArialMT"/>
          <w:color w:val="000000"/>
          <w:lang w:val="es-MX"/>
        </w:rPr>
        <w:t xml:space="preserve"> </w:t>
      </w:r>
      <w:r w:rsidRPr="00D84FCC">
        <w:rPr>
          <w:rFonts w:eastAsia="ArialMT"/>
          <w:color w:val="000000"/>
          <w:lang w:val="es-MX"/>
        </w:rPr>
        <w:t>Con un buen apoyo de empleo personalizado y ayuda con los beneficios, trabajar y ganar más es posible para todos, independientemente de su discapacidad.</w:t>
      </w:r>
    </w:p>
    <w:p w14:paraId="019D9835" w14:textId="77777777" w:rsidR="00ED6A3D" w:rsidRDefault="00ED6A3D" w:rsidP="00737619">
      <w:pPr>
        <w:autoSpaceDE w:val="0"/>
        <w:autoSpaceDN w:val="0"/>
        <w:adjustRightInd w:val="0"/>
        <w:rPr>
          <w:rFonts w:eastAsia="ArialMT"/>
          <w:color w:val="000000"/>
          <w:lang w:val="es-MX"/>
        </w:rPr>
      </w:pPr>
    </w:p>
    <w:p w14:paraId="4EE6BD73" w14:textId="15E4E965" w:rsidR="00ED6A3D" w:rsidRDefault="00ED6A3D" w:rsidP="00737619">
      <w:pPr>
        <w:autoSpaceDE w:val="0"/>
        <w:autoSpaceDN w:val="0"/>
        <w:adjustRightInd w:val="0"/>
        <w:rPr>
          <w:rFonts w:eastAsia="ArialMT"/>
          <w:color w:val="000000"/>
          <w:lang w:val="es-MX"/>
        </w:rPr>
      </w:pPr>
      <w:r>
        <w:rPr>
          <w:rFonts w:eastAsia="ArialMT"/>
          <w:color w:val="000000"/>
          <w:lang w:val="es-MX"/>
        </w:rPr>
        <w:t xml:space="preserve">Training </w:t>
      </w:r>
      <w:proofErr w:type="spellStart"/>
      <w:r>
        <w:rPr>
          <w:rFonts w:eastAsia="ArialMT"/>
          <w:color w:val="000000"/>
          <w:lang w:val="es-MX"/>
        </w:rPr>
        <w:t>hosted</w:t>
      </w:r>
      <w:proofErr w:type="spellEnd"/>
      <w:r>
        <w:rPr>
          <w:rFonts w:eastAsia="ArialMT"/>
          <w:color w:val="000000"/>
          <w:lang w:val="es-MX"/>
        </w:rPr>
        <w:t xml:space="preserve"> </w:t>
      </w:r>
      <w:proofErr w:type="spellStart"/>
      <w:r>
        <w:rPr>
          <w:rFonts w:eastAsia="ArialMT"/>
          <w:color w:val="000000"/>
          <w:lang w:val="es-MX"/>
        </w:rPr>
        <w:t>by</w:t>
      </w:r>
      <w:proofErr w:type="spellEnd"/>
      <w:r>
        <w:rPr>
          <w:rFonts w:eastAsia="ArialMT"/>
          <w:color w:val="000000"/>
          <w:lang w:val="es-MX"/>
        </w:rPr>
        <w:t xml:space="preserve"> State Council on </w:t>
      </w:r>
      <w:proofErr w:type="spellStart"/>
      <w:r>
        <w:rPr>
          <w:rFonts w:eastAsia="ArialMT"/>
          <w:color w:val="000000"/>
          <w:lang w:val="es-MX"/>
        </w:rPr>
        <w:t>the</w:t>
      </w:r>
      <w:proofErr w:type="spellEnd"/>
      <w:r>
        <w:rPr>
          <w:rFonts w:eastAsia="ArialMT"/>
          <w:color w:val="000000"/>
          <w:lang w:val="es-MX"/>
        </w:rPr>
        <w:t xml:space="preserve"> </w:t>
      </w:r>
      <w:proofErr w:type="spellStart"/>
      <w:r>
        <w:rPr>
          <w:rFonts w:eastAsia="ArialMT"/>
          <w:color w:val="000000"/>
          <w:lang w:val="es-MX"/>
        </w:rPr>
        <w:t>Developmental</w:t>
      </w:r>
      <w:proofErr w:type="spellEnd"/>
      <w:r>
        <w:rPr>
          <w:rFonts w:eastAsia="ArialMT"/>
          <w:color w:val="000000"/>
          <w:lang w:val="es-MX"/>
        </w:rPr>
        <w:t xml:space="preserve"> </w:t>
      </w:r>
      <w:proofErr w:type="spellStart"/>
      <w:r>
        <w:rPr>
          <w:rFonts w:eastAsia="ArialMT"/>
          <w:color w:val="000000"/>
          <w:lang w:val="es-MX"/>
        </w:rPr>
        <w:t>Disabilities</w:t>
      </w:r>
      <w:proofErr w:type="spellEnd"/>
      <w:r>
        <w:rPr>
          <w:rFonts w:eastAsia="ArialMT"/>
          <w:color w:val="000000"/>
          <w:lang w:val="es-MX"/>
        </w:rPr>
        <w:t xml:space="preserve"> and </w:t>
      </w:r>
      <w:proofErr w:type="spellStart"/>
      <w:r>
        <w:rPr>
          <w:rFonts w:eastAsia="ArialMT"/>
          <w:color w:val="000000"/>
          <w:lang w:val="es-MX"/>
        </w:rPr>
        <w:t>translation</w:t>
      </w:r>
      <w:proofErr w:type="spellEnd"/>
      <w:r>
        <w:rPr>
          <w:rFonts w:eastAsia="ArialMT"/>
          <w:color w:val="000000"/>
          <w:lang w:val="es-MX"/>
        </w:rPr>
        <w:t xml:space="preserve"> </w:t>
      </w:r>
      <w:proofErr w:type="spellStart"/>
      <w:r>
        <w:rPr>
          <w:rFonts w:eastAsia="ArialMT"/>
          <w:color w:val="000000"/>
          <w:lang w:val="es-MX"/>
        </w:rPr>
        <w:t>provided</w:t>
      </w:r>
      <w:proofErr w:type="spellEnd"/>
      <w:r>
        <w:rPr>
          <w:rFonts w:eastAsia="ArialMT"/>
          <w:color w:val="000000"/>
          <w:lang w:val="es-MX"/>
        </w:rPr>
        <w:t xml:space="preserve"> </w:t>
      </w:r>
      <w:proofErr w:type="spellStart"/>
      <w:r>
        <w:rPr>
          <w:rFonts w:eastAsia="ArialMT"/>
          <w:color w:val="000000"/>
          <w:lang w:val="es-MX"/>
        </w:rPr>
        <w:t>by</w:t>
      </w:r>
      <w:proofErr w:type="spellEnd"/>
      <w:r>
        <w:rPr>
          <w:rFonts w:eastAsia="ArialMT"/>
          <w:color w:val="000000"/>
          <w:lang w:val="es-MX"/>
        </w:rPr>
        <w:t xml:space="preserve"> SCDD. </w:t>
      </w:r>
    </w:p>
    <w:p w14:paraId="09DA8DC1" w14:textId="7152D1AA" w:rsidR="00ED6A3D" w:rsidRDefault="00ED6A3D" w:rsidP="00ED6A3D">
      <w:pPr>
        <w:autoSpaceDE w:val="0"/>
        <w:autoSpaceDN w:val="0"/>
        <w:adjustRightInd w:val="0"/>
        <w:jc w:val="center"/>
        <w:rPr>
          <w:rFonts w:eastAsia="ArialMT"/>
          <w:color w:val="000000"/>
          <w:lang w:val="es-MX"/>
        </w:rPr>
      </w:pPr>
      <w:r>
        <w:rPr>
          <w:rFonts w:eastAsia="ArialMT"/>
          <w:noProof/>
          <w:color w:val="000000"/>
          <w:lang w:val="es-MX"/>
        </w:rPr>
        <w:drawing>
          <wp:inline distT="0" distB="0" distL="0" distR="0" wp14:anchorId="11426BF2" wp14:editId="01F469B2">
            <wp:extent cx="1287859" cy="838200"/>
            <wp:effectExtent l="0" t="0" r="7620" b="0"/>
            <wp:docPr id="2" name="Picture 2" descr="State Council on Developmental Disabi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DDpicturelogo3.jpg"/>
                    <pic:cNvPicPr/>
                  </pic:nvPicPr>
                  <pic:blipFill>
                    <a:blip r:embed="rId8">
                      <a:extLst>
                        <a:ext uri="{28A0092B-C50C-407E-A947-70E740481C1C}">
                          <a14:useLocalDpi xmlns:a14="http://schemas.microsoft.com/office/drawing/2010/main" val="0"/>
                        </a:ext>
                      </a:extLst>
                    </a:blip>
                    <a:stretch>
                      <a:fillRect/>
                    </a:stretch>
                  </pic:blipFill>
                  <pic:spPr>
                    <a:xfrm>
                      <a:off x="0" y="0"/>
                      <a:ext cx="1326529" cy="863369"/>
                    </a:xfrm>
                    <a:prstGeom prst="rect">
                      <a:avLst/>
                    </a:prstGeom>
                  </pic:spPr>
                </pic:pic>
              </a:graphicData>
            </a:graphic>
          </wp:inline>
        </w:drawing>
      </w:r>
    </w:p>
    <w:p w14:paraId="7FB9EA2A" w14:textId="77777777" w:rsidR="00ED6A3D" w:rsidRPr="00913F9A" w:rsidRDefault="00ED6A3D" w:rsidP="00737619">
      <w:pPr>
        <w:autoSpaceDE w:val="0"/>
        <w:autoSpaceDN w:val="0"/>
        <w:adjustRightInd w:val="0"/>
        <w:rPr>
          <w:rFonts w:eastAsia="ArialMT"/>
          <w:color w:val="000000"/>
          <w:lang w:val="es-MX"/>
        </w:rPr>
      </w:pPr>
    </w:p>
    <w:sectPr w:rsidR="00ED6A3D" w:rsidRPr="00913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07458"/>
    <w:multiLevelType w:val="hybridMultilevel"/>
    <w:tmpl w:val="1CD8D7BE"/>
    <w:lvl w:ilvl="0" w:tplc="205817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E56111"/>
    <w:multiLevelType w:val="hybridMultilevel"/>
    <w:tmpl w:val="1E0402FA"/>
    <w:lvl w:ilvl="0" w:tplc="867820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EF5"/>
    <w:rsid w:val="00055F26"/>
    <w:rsid w:val="000A0A35"/>
    <w:rsid w:val="000A54A0"/>
    <w:rsid w:val="000C5F84"/>
    <w:rsid w:val="000E1E93"/>
    <w:rsid w:val="000F1B46"/>
    <w:rsid w:val="00133C0A"/>
    <w:rsid w:val="00174AA2"/>
    <w:rsid w:val="001A5E0A"/>
    <w:rsid w:val="001B21E1"/>
    <w:rsid w:val="001B4318"/>
    <w:rsid w:val="002550E4"/>
    <w:rsid w:val="002653CE"/>
    <w:rsid w:val="002D59EA"/>
    <w:rsid w:val="00345E2D"/>
    <w:rsid w:val="003658F8"/>
    <w:rsid w:val="00374EA7"/>
    <w:rsid w:val="003B00EA"/>
    <w:rsid w:val="003B52AD"/>
    <w:rsid w:val="003D3A86"/>
    <w:rsid w:val="003F0C6F"/>
    <w:rsid w:val="004525CB"/>
    <w:rsid w:val="004B5F21"/>
    <w:rsid w:val="004E6EF0"/>
    <w:rsid w:val="00522E62"/>
    <w:rsid w:val="005369A2"/>
    <w:rsid w:val="005455F0"/>
    <w:rsid w:val="005521F7"/>
    <w:rsid w:val="00557AF5"/>
    <w:rsid w:val="00560CA7"/>
    <w:rsid w:val="005C026B"/>
    <w:rsid w:val="005E34FC"/>
    <w:rsid w:val="005E5CF8"/>
    <w:rsid w:val="005F1A74"/>
    <w:rsid w:val="005F708E"/>
    <w:rsid w:val="00620610"/>
    <w:rsid w:val="006277DD"/>
    <w:rsid w:val="006D0686"/>
    <w:rsid w:val="0071715A"/>
    <w:rsid w:val="00733D9B"/>
    <w:rsid w:val="007351C2"/>
    <w:rsid w:val="00737619"/>
    <w:rsid w:val="00764C21"/>
    <w:rsid w:val="0076702D"/>
    <w:rsid w:val="00767323"/>
    <w:rsid w:val="007C1BFA"/>
    <w:rsid w:val="008239C7"/>
    <w:rsid w:val="008F427C"/>
    <w:rsid w:val="00913F9A"/>
    <w:rsid w:val="009745A1"/>
    <w:rsid w:val="00974CF3"/>
    <w:rsid w:val="009919C3"/>
    <w:rsid w:val="009A20EA"/>
    <w:rsid w:val="009A6F77"/>
    <w:rsid w:val="009B1247"/>
    <w:rsid w:val="00A43A72"/>
    <w:rsid w:val="00A52088"/>
    <w:rsid w:val="00A85960"/>
    <w:rsid w:val="00AA51AA"/>
    <w:rsid w:val="00B10D80"/>
    <w:rsid w:val="00B8003B"/>
    <w:rsid w:val="00B80DF2"/>
    <w:rsid w:val="00BB5EF5"/>
    <w:rsid w:val="00BD6996"/>
    <w:rsid w:val="00C662F4"/>
    <w:rsid w:val="00CB5886"/>
    <w:rsid w:val="00D24EFC"/>
    <w:rsid w:val="00D44FAC"/>
    <w:rsid w:val="00D6648A"/>
    <w:rsid w:val="00D84FCC"/>
    <w:rsid w:val="00DF715D"/>
    <w:rsid w:val="00E054DD"/>
    <w:rsid w:val="00E118F6"/>
    <w:rsid w:val="00E647CF"/>
    <w:rsid w:val="00E64B7E"/>
    <w:rsid w:val="00E705E6"/>
    <w:rsid w:val="00E729E6"/>
    <w:rsid w:val="00E810BB"/>
    <w:rsid w:val="00E9313D"/>
    <w:rsid w:val="00EA4894"/>
    <w:rsid w:val="00EB1AA1"/>
    <w:rsid w:val="00ED6A3D"/>
    <w:rsid w:val="00EF6AFE"/>
    <w:rsid w:val="00F53705"/>
    <w:rsid w:val="00F853E1"/>
    <w:rsid w:val="00F93E5E"/>
    <w:rsid w:val="00FA1ACE"/>
    <w:rsid w:val="00FD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CAAC"/>
  <w15:chartTrackingRefBased/>
  <w15:docId w15:val="{20063EFE-B693-4F7F-BBBF-BC6FE8C1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4EA7"/>
  </w:style>
  <w:style w:type="paragraph" w:styleId="Heading1">
    <w:name w:val="heading 1"/>
    <w:basedOn w:val="Normal"/>
    <w:next w:val="Normal"/>
    <w:link w:val="Heading1Char"/>
    <w:autoRedefine/>
    <w:uiPriority w:val="9"/>
    <w:qFormat/>
    <w:rsid w:val="006D0686"/>
    <w:pPr>
      <w:keepNext/>
      <w:keepLines/>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1A5E0A"/>
    <w:pPr>
      <w:keepNext/>
      <w:keepLines/>
      <w:spacing w:before="40"/>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686"/>
    <w:rPr>
      <w:rFonts w:eastAsiaTheme="majorEastAsia" w:cstheme="majorBidi"/>
      <w:b/>
      <w:szCs w:val="32"/>
    </w:rPr>
  </w:style>
  <w:style w:type="paragraph" w:styleId="Title">
    <w:name w:val="Title"/>
    <w:basedOn w:val="Normal"/>
    <w:next w:val="Normal"/>
    <w:link w:val="TitleChar"/>
    <w:autoRedefine/>
    <w:uiPriority w:val="10"/>
    <w:qFormat/>
    <w:rsid w:val="00374EA7"/>
    <w:pPr>
      <w:contextualSpacing/>
      <w:jc w:val="center"/>
    </w:pPr>
    <w:rPr>
      <w:rFonts w:eastAsiaTheme="majorEastAsia" w:cstheme="majorBidi"/>
      <w:b/>
      <w:smallCaps/>
      <w:sz w:val="36"/>
      <w:szCs w:val="56"/>
    </w:rPr>
  </w:style>
  <w:style w:type="character" w:customStyle="1" w:styleId="TitleChar">
    <w:name w:val="Title Char"/>
    <w:basedOn w:val="DefaultParagraphFont"/>
    <w:link w:val="Title"/>
    <w:uiPriority w:val="10"/>
    <w:rsid w:val="00374EA7"/>
    <w:rPr>
      <w:rFonts w:ascii="Arial" w:eastAsiaTheme="majorEastAsia" w:hAnsi="Arial" w:cstheme="majorBidi"/>
      <w:b/>
      <w:smallCaps/>
      <w:sz w:val="36"/>
      <w:szCs w:val="56"/>
    </w:rPr>
  </w:style>
  <w:style w:type="paragraph" w:styleId="ListParagraph">
    <w:name w:val="List Paragraph"/>
    <w:basedOn w:val="Normal"/>
    <w:autoRedefine/>
    <w:uiPriority w:val="34"/>
    <w:qFormat/>
    <w:rsid w:val="006D0686"/>
    <w:pPr>
      <w:ind w:left="360" w:hanging="360"/>
      <w:contextualSpacing/>
      <w:outlineLvl w:val="0"/>
    </w:pPr>
  </w:style>
  <w:style w:type="character" w:customStyle="1" w:styleId="Heading2Char">
    <w:name w:val="Heading 2 Char"/>
    <w:basedOn w:val="DefaultParagraphFont"/>
    <w:link w:val="Heading2"/>
    <w:uiPriority w:val="9"/>
    <w:rsid w:val="001A5E0A"/>
    <w:rPr>
      <w:rFonts w:eastAsiaTheme="majorEastAsia" w:cstheme="majorBidi"/>
      <w:szCs w:val="26"/>
      <w:u w:val="single"/>
    </w:rPr>
  </w:style>
  <w:style w:type="paragraph" w:styleId="Header">
    <w:name w:val="header"/>
    <w:basedOn w:val="Normal"/>
    <w:link w:val="HeaderChar"/>
    <w:uiPriority w:val="99"/>
    <w:semiHidden/>
    <w:unhideWhenUsed/>
    <w:rsid w:val="00374EA7"/>
    <w:pPr>
      <w:tabs>
        <w:tab w:val="center" w:pos="4680"/>
        <w:tab w:val="right" w:pos="9360"/>
      </w:tabs>
    </w:pPr>
  </w:style>
  <w:style w:type="character" w:customStyle="1" w:styleId="HeaderChar">
    <w:name w:val="Header Char"/>
    <w:basedOn w:val="DefaultParagraphFont"/>
    <w:link w:val="Header"/>
    <w:uiPriority w:val="99"/>
    <w:semiHidden/>
    <w:rsid w:val="00374EA7"/>
    <w:rPr>
      <w:rFonts w:ascii="Arial" w:hAnsi="Arial" w:cs="Arial"/>
      <w:sz w:val="28"/>
      <w:szCs w:val="28"/>
    </w:rPr>
  </w:style>
  <w:style w:type="paragraph" w:styleId="Footer">
    <w:name w:val="footer"/>
    <w:basedOn w:val="Normal"/>
    <w:link w:val="FooterChar"/>
    <w:uiPriority w:val="99"/>
    <w:semiHidden/>
    <w:unhideWhenUsed/>
    <w:rsid w:val="00374EA7"/>
    <w:pPr>
      <w:tabs>
        <w:tab w:val="center" w:pos="4680"/>
        <w:tab w:val="right" w:pos="9360"/>
      </w:tabs>
    </w:pPr>
  </w:style>
  <w:style w:type="character" w:customStyle="1" w:styleId="FooterChar">
    <w:name w:val="Footer Char"/>
    <w:basedOn w:val="DefaultParagraphFont"/>
    <w:link w:val="Footer"/>
    <w:uiPriority w:val="99"/>
    <w:semiHidden/>
    <w:rsid w:val="00374EA7"/>
    <w:rPr>
      <w:rFonts w:ascii="Arial" w:hAnsi="Arial" w:cs="Arial"/>
      <w:sz w:val="28"/>
      <w:szCs w:val="28"/>
    </w:rPr>
  </w:style>
  <w:style w:type="paragraph" w:styleId="Subtitle">
    <w:name w:val="Subtitle"/>
    <w:basedOn w:val="Normal"/>
    <w:next w:val="Normal"/>
    <w:link w:val="SubtitleChar"/>
    <w:uiPriority w:val="11"/>
    <w:qFormat/>
    <w:rsid w:val="00374EA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4EA7"/>
    <w:rPr>
      <w:rFonts w:eastAsiaTheme="minorEastAsia"/>
      <w:color w:val="5A5A5A" w:themeColor="text1" w:themeTint="A5"/>
      <w:spacing w:val="15"/>
    </w:rPr>
  </w:style>
  <w:style w:type="character" w:styleId="Hyperlink">
    <w:name w:val="Hyperlink"/>
    <w:basedOn w:val="DefaultParagraphFont"/>
    <w:uiPriority w:val="99"/>
    <w:unhideWhenUsed/>
    <w:rsid w:val="00374EA7"/>
    <w:rPr>
      <w:color w:val="0000FF" w:themeColor="hyperlink"/>
      <w:u w:val="single"/>
    </w:rPr>
  </w:style>
  <w:style w:type="character" w:styleId="Strong">
    <w:name w:val="Strong"/>
    <w:basedOn w:val="DefaultParagraphFont"/>
    <w:uiPriority w:val="22"/>
    <w:qFormat/>
    <w:rsid w:val="00374EA7"/>
    <w:rPr>
      <w:b/>
      <w:bCs/>
    </w:rPr>
  </w:style>
  <w:style w:type="character" w:styleId="Emphasis">
    <w:name w:val="Emphasis"/>
    <w:basedOn w:val="DefaultParagraphFont"/>
    <w:uiPriority w:val="20"/>
    <w:qFormat/>
    <w:rsid w:val="00374EA7"/>
    <w:rPr>
      <w:i/>
      <w:iCs/>
    </w:rPr>
  </w:style>
  <w:style w:type="paragraph" w:styleId="BalloonText">
    <w:name w:val="Balloon Text"/>
    <w:basedOn w:val="Normal"/>
    <w:link w:val="BalloonTextChar"/>
    <w:uiPriority w:val="99"/>
    <w:semiHidden/>
    <w:unhideWhenUsed/>
    <w:rsid w:val="00374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EA7"/>
    <w:rPr>
      <w:rFonts w:ascii="Segoe UI" w:hAnsi="Segoe UI" w:cs="Segoe UI"/>
      <w:sz w:val="18"/>
      <w:szCs w:val="18"/>
    </w:rPr>
  </w:style>
  <w:style w:type="paragraph" w:styleId="NoSpacing">
    <w:name w:val="No Spacing"/>
    <w:next w:val="Normal"/>
    <w:uiPriority w:val="1"/>
    <w:qFormat/>
    <w:rsid w:val="00374EA7"/>
  </w:style>
  <w:style w:type="character" w:styleId="UnresolvedMention">
    <w:name w:val="Unresolved Mention"/>
    <w:basedOn w:val="DefaultParagraphFont"/>
    <w:uiPriority w:val="99"/>
    <w:semiHidden/>
    <w:unhideWhenUsed/>
    <w:rsid w:val="00913F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ttw@progressiveemploy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oosework.ssa.g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Arroyo, Christofer@SCDD</dc:creator>
  <cp:keywords/>
  <dc:description/>
  <cp:lastModifiedBy>Bingaman, Sonya@SCDD</cp:lastModifiedBy>
  <cp:revision>2</cp:revision>
  <dcterms:created xsi:type="dcterms:W3CDTF">2021-02-12T01:47:00Z</dcterms:created>
  <dcterms:modified xsi:type="dcterms:W3CDTF">2021-02-12T01:47:00Z</dcterms:modified>
</cp:coreProperties>
</file>