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33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AC673A" w:rsidTr="00AC673A">
        <w:tc>
          <w:tcPr>
            <w:tcW w:w="10728" w:type="dxa"/>
          </w:tcPr>
          <w:p w:rsidR="00AC673A" w:rsidRPr="0065693A" w:rsidRDefault="00AC673A" w:rsidP="00AC673A">
            <w:pPr>
              <w:spacing w:before="120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65693A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67C5C5D2" wp14:editId="2942F8EF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45085</wp:posOffset>
                  </wp:positionV>
                  <wp:extent cx="572135" cy="570865"/>
                  <wp:effectExtent l="0" t="0" r="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determin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>Valley Mountain</w:t>
            </w:r>
            <w:r w:rsidRPr="0065693A">
              <w:rPr>
                <w:sz w:val="40"/>
                <w:szCs w:val="40"/>
              </w:rPr>
              <w:t xml:space="preserve"> Regional Center’s</w:t>
            </w:r>
          </w:p>
          <w:p w:rsidR="00AC673A" w:rsidRPr="00965292" w:rsidRDefault="00AC673A" w:rsidP="00AC673A">
            <w:pPr>
              <w:jc w:val="center"/>
              <w:rPr>
                <w:b/>
                <w:sz w:val="36"/>
                <w:szCs w:val="36"/>
              </w:rPr>
            </w:pPr>
            <w:r w:rsidRPr="0065693A">
              <w:rPr>
                <w:b/>
                <w:sz w:val="40"/>
                <w:szCs w:val="40"/>
              </w:rPr>
              <w:t>Self-D</w:t>
            </w:r>
            <w:r>
              <w:rPr>
                <w:b/>
                <w:sz w:val="40"/>
                <w:szCs w:val="40"/>
              </w:rPr>
              <w:t>etermination Advisory Committee</w:t>
            </w:r>
          </w:p>
        </w:tc>
      </w:tr>
    </w:tbl>
    <w:p w:rsidR="00297BD0" w:rsidRDefault="00C8439B" w:rsidP="00AC673A">
      <w:pPr>
        <w:spacing w:before="100" w:beforeAutospacing="1"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0AB23B" wp14:editId="45646B3B">
            <wp:simplePos x="0" y="0"/>
            <wp:positionH relativeFrom="column">
              <wp:posOffset>5351145</wp:posOffset>
            </wp:positionH>
            <wp:positionV relativeFrom="paragraph">
              <wp:posOffset>3810</wp:posOffset>
            </wp:positionV>
            <wp:extent cx="1190625" cy="774700"/>
            <wp:effectExtent l="0" t="0" r="952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Dpicturelog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72A28E" wp14:editId="20D2FF8C">
            <wp:extent cx="5036476" cy="7553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rc_logo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476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73A">
        <w:rPr>
          <w:noProof/>
        </w:rPr>
        <w:t xml:space="preserve"> </w:t>
      </w:r>
    </w:p>
    <w:p w:rsidR="00AC673A" w:rsidRPr="00AC673A" w:rsidRDefault="00AC673A" w:rsidP="00AC673A">
      <w:pPr>
        <w:spacing w:before="100" w:beforeAutospacing="1" w:after="0" w:line="240" w:lineRule="auto"/>
        <w:jc w:val="center"/>
        <w:rPr>
          <w:b/>
          <w:noProof/>
          <w:sz w:val="32"/>
          <w:szCs w:val="32"/>
        </w:rPr>
      </w:pPr>
      <w:r w:rsidRPr="00AC673A">
        <w:rPr>
          <w:b/>
          <w:noProof/>
          <w:sz w:val="32"/>
          <w:szCs w:val="32"/>
        </w:rPr>
        <w:t>MINUTES</w:t>
      </w:r>
    </w:p>
    <w:p w:rsidR="00297BD0" w:rsidRDefault="00297BD0" w:rsidP="00297BD0">
      <w:pPr>
        <w:spacing w:after="0" w:line="240" w:lineRule="auto"/>
        <w:rPr>
          <w:b/>
          <w:sz w:val="28"/>
          <w:szCs w:val="28"/>
          <w:u w:val="single"/>
        </w:rPr>
      </w:pPr>
      <w:r w:rsidRPr="00297BD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9934" cy="2456953"/>
                <wp:effectExtent l="0" t="0" r="1524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934" cy="2456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3A" w:rsidRDefault="00AC673A" w:rsidP="00AC67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June 30, 2015</w:t>
                            </w:r>
                          </w:p>
                          <w:p w:rsidR="00297BD0" w:rsidRDefault="00297BD0" w:rsidP="00297B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97B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Members Present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97BD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Members Absent</w:t>
                            </w:r>
                          </w:p>
                          <w:p w:rsidR="000D0B95" w:rsidRDefault="000D0B95" w:rsidP="000D0B9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Bob Enyeart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Jayme Flores </w:t>
                            </w:r>
                          </w:p>
                          <w:p w:rsidR="000D0B95" w:rsidRDefault="000D0B95" w:rsidP="00297B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Crystal Enyeart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Bethany Mickahail</w:t>
                            </w:r>
                          </w:p>
                          <w:p w:rsidR="000D0B95" w:rsidRDefault="00297BD0" w:rsidP="00297B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Claire Lazaro</w:t>
                            </w:r>
                          </w:p>
                          <w:p w:rsidR="000D0B95" w:rsidRDefault="000D0B95" w:rsidP="000D0B9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Gia McElroy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 w:rsidRPr="00D037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VMRC </w:t>
                            </w:r>
                            <w:r w:rsidRPr="00D037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0D0B9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taff</w:t>
                            </w:r>
                          </w:p>
                          <w:p w:rsidR="000D0B95" w:rsidRDefault="000D0B95" w:rsidP="000D0B9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 Mickahail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 xml:space="preserve">Paul Billodeau </w:t>
                            </w:r>
                          </w:p>
                          <w:p w:rsidR="000D0B95" w:rsidRDefault="000D0B95" w:rsidP="000D0B9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Lisa Utsey</w:t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  <w:t>Cindy Mix</w:t>
                            </w:r>
                          </w:p>
                          <w:p w:rsidR="00297BD0" w:rsidRDefault="00297BD0" w:rsidP="00297B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Leinani Walter</w:t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Angie Shear </w:t>
                            </w:r>
                          </w:p>
                          <w:p w:rsidR="000D0B95" w:rsidRDefault="000D0B95" w:rsidP="000D0B9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Liz Zastrow</w:t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03779" w:rsidRPr="00D037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SCDD Staff</w:t>
                            </w:r>
                          </w:p>
                          <w:p w:rsidR="000D0B95" w:rsidRPr="005D117C" w:rsidRDefault="00D03779" w:rsidP="00297B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Dena Hernandez</w:t>
                            </w:r>
                          </w:p>
                          <w:p w:rsidR="00297BD0" w:rsidRDefault="00297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8.35pt;height:193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etJQ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">
                <v:textbox>
                  <w:txbxContent>
                    <w:p w:rsidR="00AC673A" w:rsidRDefault="00AC673A" w:rsidP="00AC673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June 30, 2015</w:t>
                      </w:r>
                    </w:p>
                    <w:p w:rsidR="00297BD0" w:rsidRDefault="00297BD0" w:rsidP="00297B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297BD0">
                        <w:rPr>
                          <w:b/>
                          <w:sz w:val="28"/>
                          <w:szCs w:val="28"/>
                          <w:u w:val="single"/>
                        </w:rPr>
                        <w:t>Members Present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97BD0">
                        <w:rPr>
                          <w:b/>
                          <w:sz w:val="28"/>
                          <w:szCs w:val="28"/>
                          <w:u w:val="single"/>
                        </w:rPr>
                        <w:t>Members Absent</w:t>
                      </w:r>
                    </w:p>
                    <w:p w:rsidR="000D0B95" w:rsidRDefault="000D0B95" w:rsidP="000D0B9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Bob Enyeart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Jayme Flores </w:t>
                      </w:r>
                    </w:p>
                    <w:p w:rsidR="000D0B95" w:rsidRDefault="000D0B95" w:rsidP="00297B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Crystal Enyeart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Bethany Mickahail</w:t>
                      </w:r>
                    </w:p>
                    <w:p w:rsidR="000D0B95" w:rsidRDefault="00297BD0" w:rsidP="00297B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Claire Lazaro</w:t>
                      </w:r>
                    </w:p>
                    <w:p w:rsidR="000D0B95" w:rsidRDefault="000D0B95" w:rsidP="000D0B9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Gia McElroy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03779" w:rsidRPr="00D0377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VMRC </w:t>
                      </w:r>
                      <w:r w:rsidRPr="00D03779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0D0B95">
                        <w:rPr>
                          <w:b/>
                          <w:sz w:val="28"/>
                          <w:szCs w:val="28"/>
                          <w:u w:val="single"/>
                        </w:rPr>
                        <w:t>taff</w:t>
                      </w:r>
                    </w:p>
                    <w:p w:rsidR="000D0B95" w:rsidRDefault="000D0B95" w:rsidP="000D0B9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 Mickahail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 xml:space="preserve">Paul Billodeau </w:t>
                      </w:r>
                    </w:p>
                    <w:p w:rsidR="000D0B95" w:rsidRDefault="000D0B95" w:rsidP="000D0B9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Lisa Utsey</w:t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  <w:t>Cindy Mix</w:t>
                      </w:r>
                    </w:p>
                    <w:p w:rsidR="00297BD0" w:rsidRDefault="00297BD0" w:rsidP="00297B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Leinani Walter</w:t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  <w:t xml:space="preserve">Angie Shear </w:t>
                      </w:r>
                    </w:p>
                    <w:p w:rsidR="000D0B95" w:rsidRDefault="000D0B95" w:rsidP="000D0B9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Liz Zastrow</w:t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>
                        <w:rPr>
                          <w:sz w:val="28"/>
                          <w:szCs w:val="28"/>
                        </w:rPr>
                        <w:tab/>
                      </w:r>
                      <w:r w:rsidR="00D03779" w:rsidRPr="00D03779">
                        <w:rPr>
                          <w:b/>
                          <w:sz w:val="28"/>
                          <w:szCs w:val="28"/>
                          <w:u w:val="single"/>
                        </w:rPr>
                        <w:t>SCDD Staff</w:t>
                      </w:r>
                    </w:p>
                    <w:p w:rsidR="000D0B95" w:rsidRPr="005D117C" w:rsidRDefault="00D03779" w:rsidP="00297B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Dena Hernandez</w:t>
                      </w:r>
                    </w:p>
                    <w:p w:rsidR="00297BD0" w:rsidRDefault="00297BD0"/>
                  </w:txbxContent>
                </v:textbox>
              </v:shape>
            </w:pict>
          </mc:Fallback>
        </mc:AlternateContent>
      </w:r>
    </w:p>
    <w:p w:rsidR="00297BD0" w:rsidRDefault="00297BD0" w:rsidP="00297BD0">
      <w:pPr>
        <w:spacing w:after="0" w:line="240" w:lineRule="auto"/>
        <w:rPr>
          <w:b/>
          <w:sz w:val="28"/>
          <w:szCs w:val="28"/>
          <w:u w:val="single"/>
        </w:rPr>
      </w:pPr>
    </w:p>
    <w:p w:rsidR="00297BD0" w:rsidRDefault="00297BD0" w:rsidP="00297BD0">
      <w:pPr>
        <w:spacing w:after="0" w:line="240" w:lineRule="auto"/>
        <w:rPr>
          <w:b/>
          <w:sz w:val="28"/>
          <w:szCs w:val="28"/>
          <w:u w:val="single"/>
        </w:rPr>
      </w:pPr>
    </w:p>
    <w:p w:rsidR="00297BD0" w:rsidRDefault="00297BD0" w:rsidP="00297BD0">
      <w:pPr>
        <w:spacing w:after="0" w:line="240" w:lineRule="auto"/>
        <w:rPr>
          <w:b/>
          <w:sz w:val="28"/>
          <w:szCs w:val="28"/>
          <w:u w:val="single"/>
        </w:rPr>
      </w:pPr>
    </w:p>
    <w:p w:rsidR="00297BD0" w:rsidRDefault="00297BD0" w:rsidP="00297BD0">
      <w:pPr>
        <w:spacing w:after="0" w:line="240" w:lineRule="auto"/>
        <w:rPr>
          <w:b/>
          <w:sz w:val="28"/>
          <w:szCs w:val="28"/>
          <w:u w:val="single"/>
        </w:rPr>
      </w:pPr>
    </w:p>
    <w:p w:rsidR="00297BD0" w:rsidRDefault="00297BD0" w:rsidP="00297BD0">
      <w:pPr>
        <w:spacing w:after="0" w:line="240" w:lineRule="auto"/>
        <w:rPr>
          <w:b/>
          <w:sz w:val="28"/>
          <w:szCs w:val="28"/>
          <w:u w:val="single"/>
        </w:rPr>
      </w:pPr>
    </w:p>
    <w:p w:rsidR="00297BD0" w:rsidRDefault="00297BD0" w:rsidP="00297BD0">
      <w:pPr>
        <w:spacing w:after="0" w:line="240" w:lineRule="auto"/>
        <w:rPr>
          <w:b/>
          <w:sz w:val="28"/>
          <w:szCs w:val="28"/>
          <w:u w:val="single"/>
        </w:rPr>
      </w:pPr>
    </w:p>
    <w:p w:rsidR="00297BD0" w:rsidRDefault="00297BD0" w:rsidP="00297BD0">
      <w:pPr>
        <w:spacing w:after="0" w:line="240" w:lineRule="auto"/>
        <w:rPr>
          <w:b/>
          <w:sz w:val="28"/>
          <w:szCs w:val="28"/>
          <w:u w:val="single"/>
        </w:rPr>
      </w:pPr>
    </w:p>
    <w:p w:rsidR="00D03779" w:rsidRDefault="00D03779" w:rsidP="00297BD0">
      <w:pPr>
        <w:spacing w:after="0" w:line="240" w:lineRule="auto"/>
        <w:rPr>
          <w:b/>
          <w:sz w:val="28"/>
          <w:szCs w:val="28"/>
          <w:u w:val="single"/>
        </w:rPr>
      </w:pPr>
    </w:p>
    <w:p w:rsidR="00D03779" w:rsidRDefault="00D03779" w:rsidP="00297BD0">
      <w:pPr>
        <w:spacing w:after="0" w:line="240" w:lineRule="auto"/>
        <w:rPr>
          <w:b/>
          <w:sz w:val="28"/>
          <w:szCs w:val="28"/>
          <w:u w:val="single"/>
        </w:rPr>
      </w:pPr>
    </w:p>
    <w:p w:rsidR="00D03779" w:rsidRDefault="00D03779" w:rsidP="00297BD0">
      <w:pPr>
        <w:spacing w:after="0" w:line="240" w:lineRule="auto"/>
        <w:rPr>
          <w:b/>
          <w:sz w:val="28"/>
          <w:szCs w:val="28"/>
          <w:u w:val="single"/>
        </w:rPr>
      </w:pPr>
    </w:p>
    <w:p w:rsidR="00D03779" w:rsidRDefault="00D03779" w:rsidP="00297BD0">
      <w:pPr>
        <w:spacing w:after="0" w:line="240" w:lineRule="auto"/>
        <w:rPr>
          <w:b/>
          <w:sz w:val="28"/>
          <w:szCs w:val="28"/>
          <w:u w:val="single"/>
        </w:rPr>
      </w:pPr>
    </w:p>
    <w:p w:rsidR="00D03779" w:rsidRDefault="00D03779" w:rsidP="00D0377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03779">
        <w:rPr>
          <w:sz w:val="28"/>
          <w:szCs w:val="28"/>
        </w:rPr>
        <w:t xml:space="preserve">Paul called the meeting to order at 3:05pm </w:t>
      </w:r>
    </w:p>
    <w:p w:rsidR="00D03779" w:rsidRDefault="00D03779" w:rsidP="00D0377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and Introductions- everyone introduced themselves.</w:t>
      </w:r>
      <w:r w:rsidR="002555F8">
        <w:rPr>
          <w:sz w:val="28"/>
          <w:szCs w:val="28"/>
        </w:rPr>
        <w:t xml:space="preserve"> Each member received a folder with the agenda and other information on Self Determination.</w:t>
      </w:r>
    </w:p>
    <w:p w:rsidR="00522DC6" w:rsidRDefault="00522DC6" w:rsidP="00D0377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Power Point Training- Dena reviewed the power point training for Self Determination Advisory Committees. Committee members asked that this presentation be emailed to them. Dena will send it out. </w:t>
      </w:r>
      <w:r w:rsidR="002555F8">
        <w:rPr>
          <w:sz w:val="28"/>
          <w:szCs w:val="28"/>
        </w:rPr>
        <w:t>The following was the information shared on the power point</w:t>
      </w:r>
      <w:r>
        <w:rPr>
          <w:sz w:val="28"/>
          <w:szCs w:val="28"/>
        </w:rPr>
        <w:t xml:space="preserve">: </w:t>
      </w:r>
    </w:p>
    <w:p w:rsidR="00522DC6" w:rsidRPr="002555F8" w:rsidRDefault="00522DC6" w:rsidP="00522DC6">
      <w:pPr>
        <w:pStyle w:val="ListParagraph"/>
        <w:spacing w:after="0" w:line="240" w:lineRule="auto"/>
        <w:rPr>
          <w:rFonts w:eastAsia="Times New Roman" w:cs="Times New Roman"/>
          <w:b/>
          <w:sz w:val="32"/>
          <w:szCs w:val="32"/>
          <w:u w:val="single"/>
        </w:rPr>
      </w:pPr>
      <w:r w:rsidRPr="002555F8">
        <w:rPr>
          <w:rFonts w:eastAsiaTheme="minorEastAsia" w:cs="Times New Roman"/>
          <w:b/>
          <w:color w:val="000000" w:themeColor="text1"/>
          <w:kern w:val="24"/>
          <w:sz w:val="28"/>
          <w:szCs w:val="28"/>
          <w:u w:val="single"/>
        </w:rPr>
        <w:t>Self-Determination</w:t>
      </w:r>
    </w:p>
    <w:p w:rsidR="00522DC6" w:rsidRPr="00522DC6" w:rsidRDefault="00522DC6" w:rsidP="00522DC6">
      <w:pPr>
        <w:spacing w:after="0" w:line="240" w:lineRule="auto"/>
        <w:ind w:left="720" w:firstLine="720"/>
        <w:rPr>
          <w:sz w:val="28"/>
          <w:szCs w:val="28"/>
        </w:rPr>
      </w:pPr>
      <w:r w:rsidRPr="00522DC6">
        <w:rPr>
          <w:sz w:val="28"/>
          <w:szCs w:val="28"/>
        </w:rPr>
        <w:t>-</w:t>
      </w:r>
      <w:r w:rsidRPr="00522DC6">
        <w:rPr>
          <w:rFonts w:eastAsiaTheme="minorEastAsia"/>
          <w:color w:val="000000" w:themeColor="text1"/>
          <w:kern w:val="24"/>
          <w:sz w:val="28"/>
          <w:szCs w:val="28"/>
        </w:rPr>
        <w:t>What it is, how it works, roles, and related issues</w:t>
      </w:r>
    </w:p>
    <w:p w:rsidR="00522DC6" w:rsidRPr="00522DC6" w:rsidRDefault="00522DC6" w:rsidP="00522DC6">
      <w:pPr>
        <w:spacing w:after="0" w:line="240" w:lineRule="auto"/>
        <w:ind w:firstLine="720"/>
        <w:contextualSpacing/>
        <w:rPr>
          <w:rFonts w:eastAsia="Times New Roman" w:cs="Times New Roman"/>
          <w:sz w:val="28"/>
          <w:szCs w:val="28"/>
        </w:rPr>
      </w:pPr>
      <w:r w:rsidRPr="00522DC6">
        <w:rPr>
          <w:rFonts w:eastAsiaTheme="minorEastAsia" w:cs="Times New Roman"/>
          <w:color w:val="000000" w:themeColor="text1"/>
          <w:kern w:val="24"/>
          <w:sz w:val="28"/>
          <w:szCs w:val="28"/>
        </w:rPr>
        <w:t>Role of the Self-Determination Advisory Committees</w:t>
      </w:r>
    </w:p>
    <w:p w:rsidR="00522DC6" w:rsidRPr="00522DC6" w:rsidRDefault="00522DC6" w:rsidP="00522DC6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 w:rsidRPr="00522DC6">
        <w:rPr>
          <w:rFonts w:eastAsiaTheme="minorEastAsia" w:cs="Times New Roman"/>
          <w:color w:val="000000" w:themeColor="text1"/>
          <w:kern w:val="24"/>
          <w:sz w:val="28"/>
          <w:szCs w:val="28"/>
        </w:rPr>
        <w:t>Statewide SDAC</w:t>
      </w:r>
    </w:p>
    <w:p w:rsidR="00522DC6" w:rsidRPr="00522DC6" w:rsidRDefault="00522DC6" w:rsidP="00522DC6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 w:rsidRPr="00522DC6">
        <w:rPr>
          <w:rFonts w:eastAsiaTheme="minorEastAsia" w:cs="Times New Roman"/>
          <w:color w:val="000000" w:themeColor="text1"/>
          <w:kern w:val="24"/>
          <w:sz w:val="28"/>
          <w:szCs w:val="28"/>
        </w:rPr>
        <w:t>DDS SD Workgroup</w:t>
      </w:r>
    </w:p>
    <w:p w:rsidR="00522DC6" w:rsidRPr="00522DC6" w:rsidRDefault="00522DC6" w:rsidP="00522DC6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 w:rsidRPr="00522DC6">
        <w:rPr>
          <w:rFonts w:eastAsiaTheme="minorEastAsia" w:cs="Times New Roman"/>
          <w:color w:val="000000" w:themeColor="text1"/>
          <w:kern w:val="24"/>
          <w:sz w:val="28"/>
          <w:szCs w:val="28"/>
        </w:rPr>
        <w:t>SDAC Dynamics</w:t>
      </w:r>
    </w:p>
    <w:p w:rsidR="00522DC6" w:rsidRPr="00522DC6" w:rsidRDefault="00522DC6" w:rsidP="00522DC6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 w:rsidRPr="00522DC6">
        <w:rPr>
          <w:rFonts w:eastAsiaTheme="minorEastAsia" w:cs="Times New Roman"/>
          <w:color w:val="000000" w:themeColor="text1"/>
          <w:kern w:val="24"/>
          <w:sz w:val="28"/>
          <w:szCs w:val="28"/>
        </w:rPr>
        <w:t>Miscellaneous issues such as parliamentary procedure, meeting schedule, etc.</w:t>
      </w:r>
    </w:p>
    <w:p w:rsidR="00522DC6" w:rsidRPr="00522DC6" w:rsidRDefault="00522DC6" w:rsidP="00522DC6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 w:rsidRPr="00522DC6">
        <w:rPr>
          <w:rFonts w:eastAsiaTheme="minorEastAsia" w:cs="Times New Roman"/>
          <w:color w:val="000000" w:themeColor="text1"/>
          <w:kern w:val="24"/>
          <w:sz w:val="28"/>
          <w:szCs w:val="28"/>
        </w:rPr>
        <w:t>Possible issues for the SDACs to initially tackle</w:t>
      </w:r>
    </w:p>
    <w:p w:rsidR="00522DC6" w:rsidRDefault="00522DC6" w:rsidP="002555F8">
      <w:pPr>
        <w:spacing w:after="0" w:line="240" w:lineRule="auto"/>
        <w:ind w:left="720"/>
        <w:contextualSpacing/>
        <w:rPr>
          <w:rFonts w:eastAsiaTheme="minorEastAsia" w:cs="Times New Roman"/>
          <w:color w:val="000000" w:themeColor="text1"/>
          <w:kern w:val="24"/>
          <w:sz w:val="28"/>
          <w:szCs w:val="28"/>
        </w:rPr>
      </w:pPr>
      <w:r w:rsidRPr="00522DC6">
        <w:rPr>
          <w:rFonts w:eastAsiaTheme="minorEastAsia" w:cs="Times New Roman"/>
          <w:color w:val="000000" w:themeColor="text1"/>
          <w:kern w:val="24"/>
          <w:sz w:val="28"/>
          <w:szCs w:val="28"/>
        </w:rPr>
        <w:t>Anticipated challenges</w:t>
      </w:r>
    </w:p>
    <w:p w:rsidR="002555F8" w:rsidRDefault="002555F8" w:rsidP="002555F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Questions</w:t>
      </w:r>
      <w:r w:rsidR="00AC673A">
        <w:rPr>
          <w:rFonts w:eastAsia="Times New Roman" w:cs="Times New Roman"/>
          <w:sz w:val="28"/>
          <w:szCs w:val="28"/>
        </w:rPr>
        <w:t>/Comments</w:t>
      </w:r>
      <w:r w:rsidR="00A0619F">
        <w:rPr>
          <w:rFonts w:eastAsia="Times New Roman" w:cs="Times New Roman"/>
          <w:sz w:val="28"/>
          <w:szCs w:val="28"/>
        </w:rPr>
        <w:t>- Dena</w:t>
      </w:r>
      <w:r w:rsidR="00AC673A">
        <w:rPr>
          <w:rFonts w:eastAsia="Times New Roman" w:cs="Times New Roman"/>
          <w:sz w:val="28"/>
          <w:szCs w:val="28"/>
        </w:rPr>
        <w:t xml:space="preserve"> will email two other power points with Self Determination information to members. Members were encouraged to sing up for email alerts op the DDS website (dds.ca.gov)</w:t>
      </w:r>
      <w:r w:rsidR="00A0619F">
        <w:rPr>
          <w:rFonts w:eastAsia="Times New Roman" w:cs="Times New Roman"/>
          <w:sz w:val="28"/>
          <w:szCs w:val="28"/>
        </w:rPr>
        <w:t>. Many questions regarding the facilitator and fiscal roles for this program. Info will be researched.</w:t>
      </w:r>
    </w:p>
    <w:p w:rsidR="00D03779" w:rsidRPr="00A0619F" w:rsidRDefault="00A0619F" w:rsidP="00A0619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Next Meeting- Tuesday, September 29, 2015 at VMRC Stockton Office- 3pm-4pm</w:t>
      </w:r>
    </w:p>
    <w:sectPr w:rsidR="00D03779" w:rsidRPr="00A0619F" w:rsidSect="0051688E">
      <w:pgSz w:w="12240" w:h="15840"/>
      <w:pgMar w:top="720" w:right="1008" w:bottom="576" w:left="864" w:header="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B3" w:rsidRDefault="00B441B3" w:rsidP="0029311E">
      <w:pPr>
        <w:spacing w:after="0" w:line="240" w:lineRule="auto"/>
      </w:pPr>
      <w:r>
        <w:separator/>
      </w:r>
    </w:p>
  </w:endnote>
  <w:endnote w:type="continuationSeparator" w:id="0">
    <w:p w:rsidR="00B441B3" w:rsidRDefault="00B441B3" w:rsidP="0029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B3" w:rsidRDefault="00B441B3" w:rsidP="0029311E">
      <w:pPr>
        <w:spacing w:after="0" w:line="240" w:lineRule="auto"/>
      </w:pPr>
      <w:r>
        <w:separator/>
      </w:r>
    </w:p>
  </w:footnote>
  <w:footnote w:type="continuationSeparator" w:id="0">
    <w:p w:rsidR="00B441B3" w:rsidRDefault="00B441B3" w:rsidP="00293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B6973"/>
    <w:multiLevelType w:val="hybridMultilevel"/>
    <w:tmpl w:val="D2F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66D4"/>
    <w:multiLevelType w:val="hybridMultilevel"/>
    <w:tmpl w:val="406E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7057"/>
    <w:multiLevelType w:val="hybridMultilevel"/>
    <w:tmpl w:val="02C6E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C25590"/>
    <w:multiLevelType w:val="hybridMultilevel"/>
    <w:tmpl w:val="7CB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3A"/>
    <w:rsid w:val="000D0B95"/>
    <w:rsid w:val="00112E31"/>
    <w:rsid w:val="002555F8"/>
    <w:rsid w:val="002609A7"/>
    <w:rsid w:val="00290543"/>
    <w:rsid w:val="0029311E"/>
    <w:rsid w:val="00297BD0"/>
    <w:rsid w:val="003D4B40"/>
    <w:rsid w:val="0043686D"/>
    <w:rsid w:val="00465580"/>
    <w:rsid w:val="0051688E"/>
    <w:rsid w:val="00522DC6"/>
    <w:rsid w:val="00547AC4"/>
    <w:rsid w:val="005D117C"/>
    <w:rsid w:val="006050A3"/>
    <w:rsid w:val="0065693A"/>
    <w:rsid w:val="00684937"/>
    <w:rsid w:val="006B3D98"/>
    <w:rsid w:val="006F7435"/>
    <w:rsid w:val="007069E0"/>
    <w:rsid w:val="007453EB"/>
    <w:rsid w:val="00770995"/>
    <w:rsid w:val="00771A7B"/>
    <w:rsid w:val="007B7885"/>
    <w:rsid w:val="00965292"/>
    <w:rsid w:val="00973BD1"/>
    <w:rsid w:val="00981AC1"/>
    <w:rsid w:val="009D131A"/>
    <w:rsid w:val="00A0619F"/>
    <w:rsid w:val="00AC673A"/>
    <w:rsid w:val="00B31296"/>
    <w:rsid w:val="00B441B3"/>
    <w:rsid w:val="00B773BC"/>
    <w:rsid w:val="00B80241"/>
    <w:rsid w:val="00B90999"/>
    <w:rsid w:val="00BE4289"/>
    <w:rsid w:val="00C8439B"/>
    <w:rsid w:val="00C962E0"/>
    <w:rsid w:val="00CC79A1"/>
    <w:rsid w:val="00D03779"/>
    <w:rsid w:val="00D311B1"/>
    <w:rsid w:val="00E41654"/>
    <w:rsid w:val="00EC673A"/>
    <w:rsid w:val="00F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B8F71-79DB-4EE9-9149-F079F3FD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1E"/>
  </w:style>
  <w:style w:type="paragraph" w:styleId="Footer">
    <w:name w:val="footer"/>
    <w:basedOn w:val="Normal"/>
    <w:link w:val="Foot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1E"/>
  </w:style>
  <w:style w:type="paragraph" w:styleId="ListParagraph">
    <w:name w:val="List Paragraph"/>
    <w:basedOn w:val="Normal"/>
    <w:uiPriority w:val="34"/>
    <w:qFormat/>
    <w:rsid w:val="00D0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Pat Van</cp:lastModifiedBy>
  <cp:revision>2</cp:revision>
  <cp:lastPrinted>2015-06-30T19:30:00Z</cp:lastPrinted>
  <dcterms:created xsi:type="dcterms:W3CDTF">2016-10-31T21:11:00Z</dcterms:created>
  <dcterms:modified xsi:type="dcterms:W3CDTF">2016-10-31T21:11:00Z</dcterms:modified>
</cp:coreProperties>
</file>