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3" w:rsidRPr="00214894" w:rsidRDefault="00EA0403" w:rsidP="00EA0403">
      <w:pPr>
        <w:tabs>
          <w:tab w:val="left" w:pos="1440"/>
        </w:tabs>
        <w:jc w:val="center"/>
        <w:rPr>
          <w:b/>
          <w:sz w:val="40"/>
          <w:szCs w:val="40"/>
        </w:rPr>
      </w:pPr>
      <w:r w:rsidRPr="00214894">
        <w:rPr>
          <w:b/>
          <w:sz w:val="40"/>
          <w:szCs w:val="40"/>
        </w:rPr>
        <w:t>Acronyms</w:t>
      </w:r>
    </w:p>
    <w:p w:rsidR="00EA0403" w:rsidRDefault="00EA0403" w:rsidP="00D01580">
      <w:pPr>
        <w:tabs>
          <w:tab w:val="left" w:pos="1440"/>
        </w:tabs>
      </w:pPr>
    </w:p>
    <w:p w:rsidR="003E5427" w:rsidRPr="003E5427" w:rsidRDefault="003E5427" w:rsidP="00D01580">
      <w:pPr>
        <w:tabs>
          <w:tab w:val="left" w:pos="1440"/>
        </w:tabs>
      </w:pPr>
      <w:r>
        <w:rPr>
          <w:b/>
        </w:rPr>
        <w:t>AAA:</w:t>
      </w:r>
      <w:r>
        <w:tab/>
        <w:t>Area Agencies on Aging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AAC:</w:t>
      </w:r>
      <w:r>
        <w:tab/>
        <w:t xml:space="preserve">Alternative Augmentative Communication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AB:</w:t>
      </w:r>
      <w:r>
        <w:tab/>
        <w:t>Assembly Bill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ABA:</w:t>
      </w:r>
      <w:r>
        <w:tab/>
        <w:t xml:space="preserve">Applied Behavior Analysis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ABC:</w:t>
      </w:r>
      <w:r>
        <w:tab/>
        <w:t xml:space="preserve">Antecedent, Behavior, Consequence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ABLE:</w:t>
      </w:r>
      <w:r>
        <w:rPr>
          <w:b/>
        </w:rPr>
        <w:tab/>
      </w:r>
      <w:r>
        <w:t xml:space="preserve">Achieving a Better Life Experience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ACA:</w:t>
      </w:r>
      <w:r>
        <w:tab/>
        <w:t xml:space="preserve">Assembly Constitutional Amendment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ACR:</w:t>
      </w:r>
      <w:r>
        <w:tab/>
        <w:t xml:space="preserve">Assembly Concurrent Resolution </w:t>
      </w:r>
    </w:p>
    <w:p w:rsidR="00EA0403" w:rsidRPr="00343210" w:rsidRDefault="00EA0403" w:rsidP="00D01580">
      <w:pPr>
        <w:tabs>
          <w:tab w:val="left" w:pos="1440"/>
        </w:tabs>
      </w:pPr>
      <w:r w:rsidRPr="00343210">
        <w:rPr>
          <w:b/>
        </w:rPr>
        <w:t>ACRC:</w:t>
      </w:r>
      <w:r w:rsidRPr="00343210">
        <w:tab/>
        <w:t xml:space="preserve">Alta California Regional Center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ACT:</w:t>
      </w:r>
      <w:r>
        <w:tab/>
        <w:t xml:space="preserve">Autism Clinical Team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ADA:</w:t>
      </w:r>
      <w:r>
        <w:tab/>
        <w:t xml:space="preserve">Americans with Disabilities Act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ADC:</w:t>
      </w:r>
      <w:r>
        <w:tab/>
        <w:t xml:space="preserve">Adult Developmental Center 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ADD/ADHD:</w:t>
      </w:r>
      <w:r>
        <w:tab/>
        <w:t>Attention Deficit/Attention Deficit Hyperactivity Disorder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ADHC:</w:t>
      </w:r>
      <w:r>
        <w:rPr>
          <w:b/>
        </w:rPr>
        <w:tab/>
      </w:r>
      <w:r>
        <w:t>Adult Day Health Care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ADL:</w:t>
      </w:r>
      <w:r>
        <w:tab/>
        <w:t>Activities of Daily Living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ADR:</w:t>
      </w:r>
      <w:r>
        <w:tab/>
        <w:t>Alternative Dispute Resolution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AIDD:</w:t>
      </w:r>
      <w:r>
        <w:rPr>
          <w:b/>
        </w:rPr>
        <w:tab/>
      </w:r>
      <w:r>
        <w:t>Administration on Intellectual and Developmental Disabilities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AIM:</w:t>
      </w:r>
      <w:r>
        <w:tab/>
        <w:t>Accessible Instruction Materials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AJR:</w:t>
      </w:r>
      <w:r>
        <w:rPr>
          <w:b/>
        </w:rPr>
        <w:tab/>
      </w:r>
      <w:r>
        <w:t>Assembly Joint Resolution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AMA:</w:t>
      </w:r>
      <w:r>
        <w:tab/>
        <w:t>American Medical Association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APE:</w:t>
      </w:r>
      <w:r>
        <w:tab/>
        <w:t>Adaptive Physical Education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APR:</w:t>
      </w:r>
      <w:r>
        <w:tab/>
        <w:t>Annual Performance Report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APS:</w:t>
      </w:r>
      <w:r>
        <w:tab/>
        <w:t>Adult Protective Services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ARCA:</w:t>
      </w:r>
      <w:r>
        <w:tab/>
        <w:t>Association of Regional Center Agencies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ARM:</w:t>
      </w:r>
      <w:r>
        <w:tab/>
        <w:t>Alternative Residential Model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AS:</w:t>
      </w:r>
      <w:r>
        <w:tab/>
        <w:t>Asperger’s Syndrome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ASD:</w:t>
      </w:r>
      <w:r>
        <w:rPr>
          <w:b/>
        </w:rPr>
        <w:tab/>
      </w:r>
      <w:r>
        <w:t>Autism Spectrum Disorder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AT:</w:t>
      </w:r>
      <w:r>
        <w:tab/>
        <w:t>Assistive Technology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B&amp;C:</w:t>
      </w:r>
      <w:r>
        <w:tab/>
        <w:t>Board &amp; Care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BAP:</w:t>
      </w:r>
      <w:r>
        <w:tab/>
        <w:t>Broad Autism Phenotype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BCP:</w:t>
      </w:r>
      <w:r>
        <w:tab/>
        <w:t>Budget Change Proposal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BD:</w:t>
      </w:r>
      <w:r>
        <w:tab/>
        <w:t xml:space="preserve">Behavioral Disorder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BHT:</w:t>
      </w:r>
      <w:r>
        <w:tab/>
        <w:t>Behavioral Health Treatment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BIP:</w:t>
      </w:r>
      <w:r>
        <w:tab/>
        <w:t>Behavioral Intervention Plan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BOE:</w:t>
      </w:r>
      <w:r>
        <w:tab/>
        <w:t xml:space="preserve">Board of Education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CAC:</w:t>
      </w:r>
      <w:r>
        <w:tab/>
        <w:t>Community Advisory Committee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CAHF:</w:t>
      </w:r>
      <w:r>
        <w:tab/>
        <w:t>California Association of Health Facilities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CAP:</w:t>
      </w:r>
      <w:r>
        <w:tab/>
        <w:t xml:space="preserve">Client Assistance Program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CAP:</w:t>
      </w:r>
      <w:r>
        <w:tab/>
        <w:t>Corrective Action Plan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CASA:</w:t>
      </w:r>
      <w:r>
        <w:tab/>
        <w:t>Court Appointed Special Advocate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CBAS:</w:t>
      </w:r>
      <w:r>
        <w:tab/>
        <w:t>Community-Based Adult Services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CBEDS:</w:t>
      </w:r>
      <w:r>
        <w:tab/>
        <w:t>California Basic Educational Data System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CBT:</w:t>
      </w:r>
      <w:r>
        <w:tab/>
        <w:t>Cognitive Behavioral Therapy</w:t>
      </w:r>
    </w:p>
    <w:p w:rsidR="005005F3" w:rsidRPr="005005F3" w:rsidRDefault="005005F3" w:rsidP="00D01580">
      <w:pPr>
        <w:tabs>
          <w:tab w:val="left" w:pos="1440"/>
        </w:tabs>
      </w:pPr>
      <w:r>
        <w:rPr>
          <w:b/>
        </w:rPr>
        <w:t>CC:</w:t>
      </w:r>
      <w:r w:rsidRPr="005005F3">
        <w:tab/>
        <w:t>Civil</w:t>
      </w:r>
      <w:r>
        <w:t xml:space="preserve"> Code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CCF:</w:t>
      </w:r>
      <w:r>
        <w:tab/>
        <w:t>Community Care Facility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CCL:</w:t>
      </w:r>
      <w:r>
        <w:tab/>
        <w:t>Community Care Licensing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CCS:</w:t>
      </w:r>
      <w:r>
        <w:tab/>
        <w:t>California Children’s Services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CDCAN:</w:t>
      </w:r>
      <w:r>
        <w:tab/>
        <w:t>California Disability Community Action Network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CDE:</w:t>
      </w:r>
      <w:r>
        <w:tab/>
        <w:t>California Department of Education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CDER:</w:t>
      </w:r>
      <w:r>
        <w:tab/>
        <w:t>Client Development Evaluation Report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CECY:</w:t>
      </w:r>
      <w:r>
        <w:tab/>
        <w:t>California Employment Consortium for Youth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CF:</w:t>
      </w:r>
      <w:r>
        <w:tab/>
        <w:t>Cystic Fibrosis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CFILS:</w:t>
      </w:r>
      <w:r>
        <w:tab/>
        <w:t xml:space="preserve">California Foundation for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CFS:</w:t>
      </w:r>
      <w:r>
        <w:tab/>
        <w:t>Children &amp; Family Services C2C = College to Career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CIE:</w:t>
      </w:r>
      <w:r>
        <w:tab/>
        <w:t>Competitive Integrated Employment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CIL:</w:t>
      </w:r>
      <w:r>
        <w:tab/>
        <w:t xml:space="preserve">Center for Independent Living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CITP:</w:t>
      </w:r>
      <w:r>
        <w:tab/>
        <w:t xml:space="preserve">Community Integration Training Program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CITP:</w:t>
      </w:r>
      <w:r>
        <w:tab/>
        <w:t>Community Integration Training Program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CMS:</w:t>
      </w:r>
      <w:r>
        <w:tab/>
        <w:t xml:space="preserve">Centers for Medicaid/Medicare Services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CMS:</w:t>
      </w:r>
      <w:r>
        <w:tab/>
        <w:t>Centers for Medicaid/Medicare Services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COLA:</w:t>
      </w:r>
      <w:r>
        <w:tab/>
        <w:t xml:space="preserve">Cost of Living Adjustment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CP:</w:t>
      </w:r>
      <w:r>
        <w:tab/>
        <w:t>Cerebral Palsy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CPP:</w:t>
      </w:r>
      <w:r>
        <w:tab/>
        <w:t>Community Placement Plan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CPS:</w:t>
      </w:r>
      <w:r>
        <w:tab/>
        <w:t xml:space="preserve">Child Protective Services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CPT:</w:t>
      </w:r>
      <w:r>
        <w:tab/>
        <w:t>California Psychiatric Transitions</w:t>
      </w:r>
    </w:p>
    <w:p w:rsidR="00EA0403" w:rsidRPr="008062A7" w:rsidRDefault="00EA0403" w:rsidP="00D01580">
      <w:pPr>
        <w:tabs>
          <w:tab w:val="left" w:pos="1440"/>
        </w:tabs>
      </w:pPr>
      <w:r w:rsidRPr="00232802">
        <w:rPr>
          <w:b/>
        </w:rPr>
        <w:t>CRA/VAS:</w:t>
      </w:r>
      <w:r>
        <w:tab/>
      </w:r>
      <w:r w:rsidRPr="008062A7">
        <w:t>Client Rights Advocacy/Volunteer Advocate Services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CRA:</w:t>
      </w:r>
      <w:r>
        <w:tab/>
        <w:t xml:space="preserve">Clients Rights Advocate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CRA:</w:t>
      </w:r>
      <w:r>
        <w:tab/>
        <w:t>Clients Rights Advocate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CRA:</w:t>
      </w:r>
      <w:r>
        <w:tab/>
        <w:t xml:space="preserve">Comprehensive Review and Analysis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CRA:</w:t>
      </w:r>
      <w:r>
        <w:tab/>
        <w:t>Comprehensive Review and Analysis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CS:</w:t>
      </w:r>
      <w:r>
        <w:tab/>
        <w:t xml:space="preserve">Canyon Springs Community Facility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CS:</w:t>
      </w:r>
      <w:r>
        <w:tab/>
        <w:t>Canyon Springs Community Facility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CSLA:</w:t>
      </w:r>
      <w:r>
        <w:tab/>
        <w:t xml:space="preserve">Community Supported Living Arrangement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CSLA:</w:t>
      </w:r>
      <w:r>
        <w:tab/>
        <w:t>Community Supported Living Arrangement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CVRC:</w:t>
      </w:r>
      <w:r>
        <w:tab/>
        <w:t xml:space="preserve">Central Valley Regional Center 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CVRC:</w:t>
      </w:r>
      <w:r>
        <w:tab/>
        <w:t>Central Valley Regional Center CIL = Center for Independent Living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DC:</w:t>
      </w:r>
      <w:r>
        <w:tab/>
        <w:t>Developmental Center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DDN:</w:t>
      </w:r>
      <w:r>
        <w:tab/>
        <w:t>Developmentally Disabled Nursing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DDS:</w:t>
      </w:r>
      <w:r>
        <w:tab/>
        <w:t>Department of Developmental Services</w:t>
      </w:r>
    </w:p>
    <w:p w:rsidR="00331952" w:rsidRPr="00331952" w:rsidRDefault="00331952" w:rsidP="00D01580">
      <w:pPr>
        <w:tabs>
          <w:tab w:val="left" w:pos="1440"/>
        </w:tabs>
      </w:pPr>
      <w:r>
        <w:rPr>
          <w:b/>
        </w:rPr>
        <w:t>DFEH:</w:t>
      </w:r>
      <w:r>
        <w:tab/>
        <w:t>Department of Fair Employment &amp; Housing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DGS:</w:t>
      </w:r>
      <w:r>
        <w:tab/>
        <w:t>Department of General Services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DHCS:</w:t>
      </w:r>
      <w:r>
        <w:tab/>
        <w:t xml:space="preserve">Department of Health Care Services </w:t>
      </w:r>
    </w:p>
    <w:p w:rsidR="00EA0403" w:rsidRPr="00D01580" w:rsidRDefault="00EA0403" w:rsidP="00D01580">
      <w:pPr>
        <w:tabs>
          <w:tab w:val="left" w:pos="1440"/>
        </w:tabs>
      </w:pPr>
      <w:r>
        <w:rPr>
          <w:b/>
        </w:rPr>
        <w:t>DHHS:</w:t>
      </w:r>
      <w:r>
        <w:tab/>
        <w:t>Department of Health &amp; Human Services</w:t>
      </w:r>
    </w:p>
    <w:p w:rsidR="00EA0403" w:rsidRDefault="00EA0403" w:rsidP="00D01580">
      <w:pPr>
        <w:tabs>
          <w:tab w:val="left" w:pos="1440"/>
        </w:tabs>
      </w:pPr>
      <w:r w:rsidRPr="00232802">
        <w:rPr>
          <w:b/>
        </w:rPr>
        <w:t>DIS:</w:t>
      </w:r>
      <w:r>
        <w:tab/>
        <w:t>Designated Instructional Services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DME:</w:t>
      </w:r>
      <w:r>
        <w:tab/>
        <w:t xml:space="preserve">Durable Medical Equipment 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DOF:</w:t>
      </w:r>
      <w:r>
        <w:tab/>
        <w:t>Department of Finance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DOR:</w:t>
      </w:r>
      <w:r>
        <w:tab/>
        <w:t xml:space="preserve">Department of Rehabilitation 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DRC:</w:t>
      </w:r>
      <w:r>
        <w:tab/>
        <w:t>Disability Rights California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DS:</w:t>
      </w:r>
      <w:r>
        <w:tab/>
        <w:t xml:space="preserve">Down </w:t>
      </w:r>
      <w:proofErr w:type="gramStart"/>
      <w:r>
        <w:t>Syndrome</w:t>
      </w:r>
      <w:proofErr w:type="gramEnd"/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DSS:</w:t>
      </w:r>
      <w:r>
        <w:tab/>
        <w:t>Department of Social Services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DTAC:</w:t>
      </w:r>
      <w:r>
        <w:tab/>
        <w:t xml:space="preserve">Day Training and Activity Center 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EC:</w:t>
      </w:r>
      <w:r>
        <w:tab/>
        <w:t>Education Code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ECSE:</w:t>
      </w:r>
      <w:r>
        <w:tab/>
        <w:t>Early Childhood Special Education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EDD:</w:t>
      </w:r>
      <w:r>
        <w:tab/>
        <w:t>Employment Development Department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EFC:</w:t>
      </w:r>
      <w:r>
        <w:tab/>
        <w:t>Employment First Committee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EI:</w:t>
      </w:r>
      <w:r>
        <w:tab/>
        <w:t>Early Intervention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EIP:</w:t>
      </w:r>
      <w:r>
        <w:tab/>
        <w:t>Early Intervention Program</w:t>
      </w:r>
    </w:p>
    <w:p w:rsidR="00EA0403" w:rsidRPr="0010242F" w:rsidRDefault="00EA0403" w:rsidP="00D01580">
      <w:pPr>
        <w:tabs>
          <w:tab w:val="left" w:pos="1440"/>
        </w:tabs>
        <w:rPr>
          <w:lang w:val="es-MX"/>
        </w:rPr>
      </w:pPr>
      <w:r w:rsidRPr="0010242F">
        <w:rPr>
          <w:b/>
          <w:lang w:val="es-MX"/>
        </w:rPr>
        <w:t>ELARC:</w:t>
      </w:r>
      <w:r w:rsidRPr="0010242F">
        <w:rPr>
          <w:lang w:val="es-MX"/>
        </w:rPr>
        <w:tab/>
        <w:t>Eastern Los Angeles Regional Center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EPSDT:</w:t>
      </w:r>
      <w:r>
        <w:tab/>
        <w:t>Early and Periodic Screening, Diagnostic, and Treatment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ESSA:</w:t>
      </w:r>
      <w:r>
        <w:tab/>
        <w:t xml:space="preserve">Every Student Succeeds Act 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FAA:</w:t>
      </w:r>
      <w:r>
        <w:tab/>
        <w:t xml:space="preserve">Functional Analysis Assessment 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FAPE:</w:t>
      </w:r>
      <w:r>
        <w:tab/>
        <w:t>Free Appropriate Public Education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FBA:</w:t>
      </w:r>
      <w:r>
        <w:tab/>
        <w:t>Functional Behavior Assessment</w:t>
      </w:r>
    </w:p>
    <w:p w:rsidR="00EA0403" w:rsidRPr="0010242F" w:rsidRDefault="00EA0403" w:rsidP="00D01580">
      <w:pPr>
        <w:tabs>
          <w:tab w:val="left" w:pos="1440"/>
        </w:tabs>
      </w:pPr>
      <w:r>
        <w:rPr>
          <w:b/>
        </w:rPr>
        <w:t>FC:</w:t>
      </w:r>
      <w:r w:rsidRPr="0010242F">
        <w:tab/>
      </w:r>
      <w:r>
        <w:t>Family Code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FCPP:</w:t>
      </w:r>
      <w:r>
        <w:tab/>
        <w:t>Family Cost Participation Program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FDC:</w:t>
      </w:r>
      <w:r>
        <w:tab/>
        <w:t xml:space="preserve">Fairview Developmental Center </w:t>
      </w:r>
    </w:p>
    <w:p w:rsidR="00EA0403" w:rsidRPr="00187D94" w:rsidRDefault="00EA0403" w:rsidP="00D01580">
      <w:pPr>
        <w:tabs>
          <w:tab w:val="left" w:pos="1440"/>
        </w:tabs>
      </w:pPr>
      <w:r>
        <w:rPr>
          <w:b/>
        </w:rPr>
        <w:t>FDLRC:</w:t>
      </w:r>
      <w:r>
        <w:rPr>
          <w:b/>
        </w:rPr>
        <w:tab/>
      </w:r>
      <w:r>
        <w:t>Frank D. Lanterman Regional Center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FEHA:</w:t>
      </w:r>
      <w:r>
        <w:tab/>
        <w:t>Fair Employment and Housing Act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FERPA:</w:t>
      </w:r>
      <w:r>
        <w:tab/>
        <w:t>Family Education Rights and Privacy Act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FFP:</w:t>
      </w:r>
      <w:r>
        <w:tab/>
        <w:t>Federal Financial Participation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FFY:</w:t>
      </w:r>
      <w:r>
        <w:tab/>
        <w:t>Federal Fiscal Year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FHA:</w:t>
      </w:r>
      <w:r>
        <w:tab/>
        <w:t>Family Home Agency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FHR:</w:t>
      </w:r>
      <w:r>
        <w:tab/>
        <w:t>Fair Hearing Request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FLSA:</w:t>
      </w:r>
      <w:r>
        <w:tab/>
        <w:t>Fair Labor Standards Act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FNRC:</w:t>
      </w:r>
      <w:r>
        <w:tab/>
        <w:t>Far Northern Regional Center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FOIA:</w:t>
      </w:r>
      <w:r>
        <w:tab/>
        <w:t>Freedom of Information Act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FPL:</w:t>
      </w:r>
      <w:r>
        <w:tab/>
        <w:t>Federal Poverty Level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FRC:</w:t>
      </w:r>
      <w:r>
        <w:tab/>
        <w:t>Family Resource Center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FX:</w:t>
      </w:r>
      <w:r>
        <w:tab/>
        <w:t>Fragile X Syndrome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FY:</w:t>
      </w:r>
      <w:r>
        <w:tab/>
        <w:t>Fiscal Year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GE:</w:t>
      </w:r>
      <w:r>
        <w:tab/>
        <w:t>General Education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GF:</w:t>
      </w:r>
      <w:r>
        <w:tab/>
        <w:t>General Fund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GGRC:</w:t>
      </w:r>
      <w:r>
        <w:tab/>
        <w:t xml:space="preserve">Golden Gate Regional Center 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HCBS:</w:t>
      </w:r>
      <w:r>
        <w:tab/>
        <w:t>Home &amp; Community-Based Services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HFA:</w:t>
      </w:r>
      <w:r>
        <w:t xml:space="preserve"> </w:t>
      </w:r>
      <w:r>
        <w:tab/>
        <w:t>High-Functioning Autism</w:t>
      </w:r>
    </w:p>
    <w:p w:rsidR="00EA0403" w:rsidRDefault="00EA0403" w:rsidP="00D01580">
      <w:pPr>
        <w:tabs>
          <w:tab w:val="left" w:pos="1440"/>
        </w:tabs>
      </w:pPr>
      <w:r w:rsidRPr="009479F0">
        <w:rPr>
          <w:b/>
        </w:rPr>
        <w:t>HHS:</w:t>
      </w:r>
      <w:r>
        <w:tab/>
        <w:t>Health and Human Services</w:t>
      </w:r>
    </w:p>
    <w:p w:rsidR="00EA0403" w:rsidRDefault="00EA0403" w:rsidP="00D01580">
      <w:pPr>
        <w:tabs>
          <w:tab w:val="left" w:pos="1440"/>
        </w:tabs>
      </w:pPr>
      <w:r w:rsidRPr="001C73AA">
        <w:rPr>
          <w:b/>
        </w:rPr>
        <w:t>HIPAA:</w:t>
      </w:r>
      <w:r>
        <w:tab/>
        <w:t>Health Insurance Portability &amp; Accountability Act</w:t>
      </w:r>
    </w:p>
    <w:p w:rsidR="00EA0403" w:rsidRDefault="00EA0403" w:rsidP="00D01580">
      <w:pPr>
        <w:tabs>
          <w:tab w:val="left" w:pos="1440"/>
        </w:tabs>
      </w:pPr>
      <w:proofErr w:type="spellStart"/>
      <w:r w:rsidRPr="009479F0">
        <w:rPr>
          <w:b/>
        </w:rPr>
        <w:t>H</w:t>
      </w:r>
      <w:r>
        <w:rPr>
          <w:b/>
        </w:rPr>
        <w:t>o</w:t>
      </w:r>
      <w:r w:rsidRPr="009479F0">
        <w:rPr>
          <w:b/>
        </w:rPr>
        <w:t>H</w:t>
      </w:r>
      <w:proofErr w:type="spellEnd"/>
      <w:r w:rsidRPr="009479F0">
        <w:rPr>
          <w:b/>
        </w:rPr>
        <w:t>:</w:t>
      </w:r>
      <w:r>
        <w:t xml:space="preserve"> </w:t>
      </w:r>
      <w:r>
        <w:tab/>
        <w:t>Hard of Hearing</w:t>
      </w:r>
    </w:p>
    <w:p w:rsidR="00EA0403" w:rsidRDefault="00EA0403" w:rsidP="00D01580">
      <w:pPr>
        <w:tabs>
          <w:tab w:val="left" w:pos="1440"/>
        </w:tabs>
      </w:pPr>
      <w:r w:rsidRPr="001C73AA">
        <w:rPr>
          <w:b/>
        </w:rPr>
        <w:t>HR:</w:t>
      </w:r>
      <w:r>
        <w:tab/>
        <w:t>House Resolution</w:t>
      </w:r>
    </w:p>
    <w:p w:rsidR="00EA0403" w:rsidRDefault="00EA0403" w:rsidP="00D01580">
      <w:pPr>
        <w:tabs>
          <w:tab w:val="left" w:pos="1440"/>
        </w:tabs>
      </w:pPr>
      <w:r w:rsidRPr="001C73AA">
        <w:rPr>
          <w:b/>
        </w:rPr>
        <w:t>HRC:</w:t>
      </w:r>
      <w:r>
        <w:tab/>
        <w:t>Harbor Regional Center</w:t>
      </w:r>
    </w:p>
    <w:p w:rsidR="005005F3" w:rsidRPr="005005F3" w:rsidRDefault="005005F3" w:rsidP="00D01580">
      <w:pPr>
        <w:tabs>
          <w:tab w:val="left" w:pos="1440"/>
        </w:tabs>
      </w:pPr>
      <w:r>
        <w:rPr>
          <w:b/>
        </w:rPr>
        <w:t>HSC:</w:t>
      </w:r>
      <w:r>
        <w:tab/>
        <w:t>Health &amp; Safety Code</w:t>
      </w:r>
    </w:p>
    <w:p w:rsidR="00EA0403" w:rsidRDefault="00EA0403" w:rsidP="00D01580">
      <w:pPr>
        <w:tabs>
          <w:tab w:val="left" w:pos="1440"/>
        </w:tabs>
      </w:pPr>
      <w:r w:rsidRPr="001C73AA">
        <w:rPr>
          <w:b/>
        </w:rPr>
        <w:t>HSP:</w:t>
      </w:r>
      <w:r>
        <w:tab/>
        <w:t>Habilitation Services Program</w:t>
      </w:r>
    </w:p>
    <w:p w:rsidR="00EA0403" w:rsidRDefault="00EA0403" w:rsidP="00D01580">
      <w:pPr>
        <w:tabs>
          <w:tab w:val="left" w:pos="1440"/>
        </w:tabs>
      </w:pPr>
      <w:r w:rsidRPr="001C73AA">
        <w:rPr>
          <w:b/>
        </w:rPr>
        <w:t>HUD:</w:t>
      </w:r>
      <w:r>
        <w:tab/>
        <w:t>Housing and Urban Development</w:t>
      </w:r>
    </w:p>
    <w:p w:rsidR="00EA0403" w:rsidRDefault="00EA0403" w:rsidP="00D01580">
      <w:pPr>
        <w:tabs>
          <w:tab w:val="left" w:pos="1440"/>
        </w:tabs>
      </w:pPr>
      <w:r w:rsidRPr="001C73AA">
        <w:rPr>
          <w:b/>
        </w:rPr>
        <w:t>I/DD:</w:t>
      </w:r>
      <w:r>
        <w:tab/>
        <w:t>Intellectual and/or Developmental Disabilities</w:t>
      </w:r>
    </w:p>
    <w:p w:rsidR="00EA0403" w:rsidRPr="00683492" w:rsidRDefault="00EA0403" w:rsidP="00D01580">
      <w:pPr>
        <w:tabs>
          <w:tab w:val="left" w:pos="1440"/>
        </w:tabs>
      </w:pPr>
      <w:r w:rsidRPr="001C73AA">
        <w:rPr>
          <w:b/>
        </w:rPr>
        <w:t>IA:</w:t>
      </w:r>
      <w:r>
        <w:tab/>
        <w:t>Instructional Assistant</w:t>
      </w:r>
    </w:p>
    <w:p w:rsidR="00EA0403" w:rsidRPr="00F60A6A" w:rsidRDefault="00EA0403" w:rsidP="00D01580">
      <w:pPr>
        <w:tabs>
          <w:tab w:val="left" w:pos="1440"/>
        </w:tabs>
      </w:pPr>
      <w:r>
        <w:rPr>
          <w:b/>
        </w:rPr>
        <w:t>IBI:</w:t>
      </w:r>
      <w:r>
        <w:tab/>
        <w:t>Intensive Behavioral Intervention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IBSS:</w:t>
      </w:r>
      <w:r>
        <w:tab/>
        <w:t>Intensive Behavior Support Services (Intensive Behavioral/Social Skills Services)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ICF:</w:t>
      </w:r>
      <w:r>
        <w:tab/>
        <w:t>Intermediate Care Facility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IDEA:</w:t>
      </w:r>
      <w:r>
        <w:tab/>
        <w:t>Individuals with Disabilities Education Act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IEP:</w:t>
      </w:r>
      <w:r>
        <w:tab/>
        <w:t>Individual Education Plan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IFSP:</w:t>
      </w:r>
      <w:r>
        <w:tab/>
        <w:t>Individual Family Service Plan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IHO:</w:t>
      </w:r>
      <w:r>
        <w:tab/>
        <w:t>In-Home Operations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IHSS:</w:t>
      </w:r>
      <w:r>
        <w:tab/>
        <w:t>In-Home Supportive Services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ILC:</w:t>
      </w:r>
      <w:r>
        <w:tab/>
        <w:t>Independent Living Center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ILP:</w:t>
      </w:r>
      <w:r>
        <w:tab/>
        <w:t>Independent Living Program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ILS:</w:t>
      </w:r>
      <w:r>
        <w:tab/>
        <w:t>Independent Living Services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IMD:</w:t>
      </w:r>
      <w:r>
        <w:tab/>
        <w:t>Institutions for Mental Diseases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IPE:</w:t>
      </w:r>
      <w:r>
        <w:tab/>
        <w:t>Individualized Plan for Employment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IPP:</w:t>
      </w:r>
      <w:r>
        <w:tab/>
        <w:t>Individual Program Plan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IR/I&amp;R:</w:t>
      </w:r>
      <w:r>
        <w:tab/>
        <w:t>Information and Referral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IRC:</w:t>
      </w:r>
      <w:r>
        <w:tab/>
        <w:t>Inland Regional Center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IRWE:</w:t>
      </w:r>
      <w:r>
        <w:tab/>
        <w:t>Impairment-Related Work Expenses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ISP:</w:t>
      </w:r>
      <w:r>
        <w:tab/>
        <w:t>Individual Service Plan</w:t>
      </w:r>
    </w:p>
    <w:p w:rsidR="00EA0403" w:rsidRDefault="00EA0403" w:rsidP="00EA0403">
      <w:pPr>
        <w:tabs>
          <w:tab w:val="left" w:pos="1440"/>
        </w:tabs>
        <w:ind w:left="1440" w:hanging="1440"/>
      </w:pPr>
      <w:r w:rsidRPr="00FE04F7">
        <w:rPr>
          <w:b/>
        </w:rPr>
        <w:t>ITACC:</w:t>
      </w:r>
      <w:r>
        <w:tab/>
        <w:t xml:space="preserve">Information &amp; Technical Assistance Center for Councils on Developmental Disabilities 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ITP:</w:t>
      </w:r>
      <w:r>
        <w:tab/>
        <w:t>Individualized Transition Plan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KRC:</w:t>
      </w:r>
      <w:r>
        <w:tab/>
      </w:r>
      <w:r w:rsidRPr="00C76B7B">
        <w:t xml:space="preserve">Kern Regional Center 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LAO:</w:t>
      </w:r>
      <w:r>
        <w:tab/>
        <w:t>Legislative Analyst’s Office</w:t>
      </w:r>
    </w:p>
    <w:p w:rsidR="005005F3" w:rsidRPr="005005F3" w:rsidRDefault="005005F3" w:rsidP="00D01580">
      <w:pPr>
        <w:tabs>
          <w:tab w:val="left" w:pos="1440"/>
        </w:tabs>
      </w:pPr>
      <w:r>
        <w:rPr>
          <w:b/>
        </w:rPr>
        <w:t>LC:</w:t>
      </w:r>
      <w:r>
        <w:tab/>
        <w:t>Labor Code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LCI:</w:t>
      </w:r>
      <w:r>
        <w:tab/>
        <w:t>Licensed Children’s Institution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LEA:</w:t>
      </w:r>
      <w:r>
        <w:tab/>
        <w:t>Local Education Agency</w:t>
      </w:r>
    </w:p>
    <w:p w:rsidR="00EA0403" w:rsidRPr="001455FD" w:rsidRDefault="00EA0403" w:rsidP="00D01580">
      <w:pPr>
        <w:tabs>
          <w:tab w:val="left" w:pos="1440"/>
        </w:tabs>
      </w:pPr>
      <w:r>
        <w:rPr>
          <w:b/>
        </w:rPr>
        <w:t>LEAP:</w:t>
      </w:r>
      <w:r>
        <w:rPr>
          <w:b/>
        </w:rPr>
        <w:tab/>
      </w:r>
      <w:r w:rsidRPr="00187D94">
        <w:t>Limited Examination and Appointment Program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LEP:</w:t>
      </w:r>
      <w:r>
        <w:tab/>
        <w:t>Limited English Proficiency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LMID:</w:t>
      </w:r>
      <w:r>
        <w:tab/>
        <w:t>Labor Market Information Division</w:t>
      </w:r>
    </w:p>
    <w:p w:rsidR="00EA0403" w:rsidRDefault="00EA0403" w:rsidP="00D01580">
      <w:pPr>
        <w:tabs>
          <w:tab w:val="left" w:pos="1440"/>
        </w:tabs>
      </w:pPr>
      <w:r w:rsidRPr="00FE04F7">
        <w:rPr>
          <w:b/>
        </w:rPr>
        <w:t>LPPC:</w:t>
      </w:r>
      <w:r>
        <w:tab/>
        <w:t>Legislative and Public Policy Committee</w:t>
      </w:r>
    </w:p>
    <w:p w:rsidR="00EA0403" w:rsidRDefault="00EA0403" w:rsidP="00D01580">
      <w:pPr>
        <w:tabs>
          <w:tab w:val="left" w:pos="1440"/>
        </w:tabs>
      </w:pPr>
      <w:r w:rsidRPr="001455FD">
        <w:rPr>
          <w:b/>
        </w:rPr>
        <w:t>LRE:</w:t>
      </w:r>
      <w:r>
        <w:tab/>
        <w:t>Least Restrictive Environment</w:t>
      </w:r>
    </w:p>
    <w:p w:rsidR="00EA0403" w:rsidRDefault="00EA0403" w:rsidP="00D01580">
      <w:pPr>
        <w:tabs>
          <w:tab w:val="left" w:pos="1440"/>
        </w:tabs>
      </w:pPr>
      <w:r w:rsidRPr="001455FD">
        <w:rPr>
          <w:b/>
        </w:rPr>
        <w:t>LTC:</w:t>
      </w:r>
      <w:r>
        <w:tab/>
        <w:t>Long Term Care</w:t>
      </w:r>
    </w:p>
    <w:p w:rsidR="00EA0403" w:rsidRDefault="00EA0403" w:rsidP="00D01580">
      <w:pPr>
        <w:tabs>
          <w:tab w:val="left" w:pos="1440"/>
        </w:tabs>
      </w:pPr>
      <w:r w:rsidRPr="001455FD">
        <w:rPr>
          <w:b/>
        </w:rPr>
        <w:t>LTCF:</w:t>
      </w:r>
      <w:r>
        <w:tab/>
        <w:t xml:space="preserve">Long-Term Care Facility </w:t>
      </w:r>
    </w:p>
    <w:p w:rsidR="00EA0403" w:rsidRDefault="00EA0403" w:rsidP="00D01580">
      <w:pPr>
        <w:tabs>
          <w:tab w:val="left" w:pos="1440"/>
        </w:tabs>
      </w:pPr>
      <w:r>
        <w:rPr>
          <w:b/>
        </w:rPr>
        <w:t>LWDB:</w:t>
      </w:r>
      <w:r>
        <w:rPr>
          <w:b/>
        </w:rPr>
        <w:tab/>
      </w:r>
      <w:r>
        <w:t>Local Workforce Development Board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MCO:</w:t>
      </w:r>
      <w:r>
        <w:rPr>
          <w:b/>
        </w:rPr>
        <w:tab/>
      </w:r>
      <w:r w:rsidRPr="001455FD">
        <w:t>Managed Care Organization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MOU:</w:t>
      </w:r>
      <w:r>
        <w:rPr>
          <w:b/>
        </w:rPr>
        <w:tab/>
      </w:r>
      <w:r w:rsidRPr="001455FD">
        <w:t>Memorandum of Understanding</w:t>
      </w:r>
    </w:p>
    <w:p w:rsidR="00EA0403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MTARS</w:t>
      </w:r>
      <w:r>
        <w:rPr>
          <w:b/>
        </w:rPr>
        <w:t>:</w:t>
      </w:r>
      <w:r>
        <w:rPr>
          <w:b/>
        </w:rPr>
        <w:tab/>
      </w:r>
      <w:r w:rsidRPr="001455FD">
        <w:t>Monitoring and Technical Assistance Review System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NACDD:</w:t>
      </w:r>
      <w:r>
        <w:rPr>
          <w:b/>
        </w:rPr>
        <w:tab/>
      </w:r>
      <w:r w:rsidRPr="001455FD">
        <w:t>National Association of Councils on Developmental Disabilities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NBRC:</w:t>
      </w:r>
      <w:r>
        <w:rPr>
          <w:b/>
        </w:rPr>
        <w:tab/>
      </w:r>
      <w:r w:rsidRPr="001455FD">
        <w:t>North Bay 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NCI:</w:t>
      </w:r>
      <w:r>
        <w:rPr>
          <w:b/>
        </w:rPr>
        <w:tab/>
      </w:r>
      <w:r w:rsidRPr="001455FD">
        <w:t>National Core Indicators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NIH</w:t>
      </w:r>
      <w:r>
        <w:rPr>
          <w:b/>
        </w:rPr>
        <w:t>:</w:t>
      </w:r>
      <w:r w:rsidR="002165EF">
        <w:rPr>
          <w:b/>
        </w:rPr>
        <w:tab/>
      </w:r>
      <w:r w:rsidRPr="001455FD">
        <w:t>National Institutes of Health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NIMBY</w:t>
      </w:r>
      <w:r>
        <w:rPr>
          <w:b/>
        </w:rPr>
        <w:t>:</w:t>
      </w:r>
      <w:r w:rsidR="002165EF">
        <w:rPr>
          <w:b/>
        </w:rPr>
        <w:tab/>
      </w:r>
      <w:r w:rsidRPr="001455FD">
        <w:t>Not In My Back</w:t>
      </w:r>
      <w:r w:rsidR="002165EF">
        <w:t xml:space="preserve"> Y</w:t>
      </w:r>
      <w:r w:rsidRPr="001455FD">
        <w:t>ard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NLAC</w:t>
      </w:r>
      <w:r w:rsidRPr="00450825">
        <w:rPr>
          <w:b/>
        </w:rPr>
        <w:t>RC</w:t>
      </w:r>
      <w:r>
        <w:rPr>
          <w:b/>
        </w:rPr>
        <w:t>:</w:t>
      </w:r>
      <w:r w:rsidR="002165EF">
        <w:rPr>
          <w:b/>
        </w:rPr>
        <w:tab/>
      </w:r>
      <w:r w:rsidRPr="001455FD">
        <w:t>North Los Angeles County 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NOA:</w:t>
      </w:r>
      <w:r w:rsidR="002165EF">
        <w:rPr>
          <w:b/>
        </w:rPr>
        <w:tab/>
      </w:r>
      <w:r w:rsidRPr="001455FD">
        <w:t>Notice of Action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NOR:</w:t>
      </w:r>
      <w:r w:rsidR="002165EF">
        <w:rPr>
          <w:b/>
        </w:rPr>
        <w:tab/>
      </w:r>
      <w:r w:rsidRPr="001455FD">
        <w:t>Notice of Resolution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NPA:</w:t>
      </w:r>
      <w:r w:rsidR="002165EF">
        <w:rPr>
          <w:b/>
        </w:rPr>
        <w:tab/>
      </w:r>
      <w:r w:rsidR="002165EF">
        <w:t>Non-</w:t>
      </w:r>
      <w:r w:rsidRPr="001455FD">
        <w:t>Public Agency</w:t>
      </w:r>
    </w:p>
    <w:p w:rsidR="00EA0403" w:rsidRDefault="002165EF" w:rsidP="00D01580">
      <w:pPr>
        <w:tabs>
          <w:tab w:val="left" w:pos="1440"/>
        </w:tabs>
        <w:rPr>
          <w:b/>
        </w:rPr>
      </w:pPr>
      <w:r>
        <w:rPr>
          <w:b/>
        </w:rPr>
        <w:t>NPS:</w:t>
      </w:r>
      <w:r>
        <w:rPr>
          <w:b/>
        </w:rPr>
        <w:tab/>
      </w:r>
      <w:r w:rsidR="00EA0403" w:rsidRPr="001455FD">
        <w:t>Non-Public School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OAA</w:t>
      </w:r>
      <w:r>
        <w:rPr>
          <w:b/>
        </w:rPr>
        <w:t>:</w:t>
      </w:r>
      <w:r w:rsidR="002165EF">
        <w:rPr>
          <w:b/>
        </w:rPr>
        <w:tab/>
      </w:r>
      <w:r w:rsidRPr="001455FD">
        <w:t>Older Americans Act</w:t>
      </w:r>
    </w:p>
    <w:p w:rsidR="00EA0403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OAH:</w:t>
      </w:r>
      <w:r w:rsidR="002165EF">
        <w:rPr>
          <w:b/>
        </w:rPr>
        <w:tab/>
      </w:r>
      <w:r w:rsidRPr="001455FD">
        <w:t>Office of Administrative Hearings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OCRA:</w:t>
      </w:r>
      <w:r w:rsidR="002165EF">
        <w:rPr>
          <w:b/>
        </w:rPr>
        <w:tab/>
      </w:r>
      <w:r w:rsidRPr="006E5B5D">
        <w:t>Office of Clients Rights Advocacy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OJT:</w:t>
      </w:r>
      <w:r w:rsidR="002165EF">
        <w:rPr>
          <w:b/>
        </w:rPr>
        <w:tab/>
      </w:r>
      <w:r w:rsidR="002165EF">
        <w:t>On-the-</w:t>
      </w:r>
      <w:r w:rsidRPr="006E5B5D">
        <w:t>Job Training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OMT</w:t>
      </w:r>
      <w:r>
        <w:rPr>
          <w:b/>
        </w:rPr>
        <w:t>:</w:t>
      </w:r>
      <w:r w:rsidR="002165EF">
        <w:rPr>
          <w:b/>
        </w:rPr>
        <w:tab/>
      </w:r>
      <w:r w:rsidRPr="006E5B5D">
        <w:t>Operations Management Team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OSEP</w:t>
      </w:r>
      <w:r>
        <w:rPr>
          <w:b/>
        </w:rPr>
        <w:t>:</w:t>
      </w:r>
      <w:r w:rsidR="002165EF">
        <w:rPr>
          <w:b/>
        </w:rPr>
        <w:tab/>
      </w:r>
      <w:r w:rsidRPr="006E5B5D">
        <w:t>Office of Special Education</w:t>
      </w:r>
    </w:p>
    <w:p w:rsidR="00EA0403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OT:</w:t>
      </w:r>
      <w:r w:rsidR="002165EF">
        <w:rPr>
          <w:b/>
        </w:rPr>
        <w:tab/>
      </w:r>
      <w:r w:rsidRPr="006E5B5D">
        <w:t>Occupational Therapy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P</w:t>
      </w:r>
      <w:r w:rsidRPr="00450825">
        <w:rPr>
          <w:b/>
        </w:rPr>
        <w:t>&amp;A</w:t>
      </w:r>
      <w:r>
        <w:rPr>
          <w:b/>
        </w:rPr>
        <w:t>:</w:t>
      </w:r>
      <w:r w:rsidR="002165EF">
        <w:rPr>
          <w:b/>
        </w:rPr>
        <w:tab/>
      </w:r>
      <w:r w:rsidRPr="006E5B5D">
        <w:t>Protection &amp; Advocacy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PADSA</w:t>
      </w:r>
      <w:r>
        <w:rPr>
          <w:b/>
        </w:rPr>
        <w:t>:</w:t>
      </w:r>
      <w:r w:rsidR="002165EF">
        <w:rPr>
          <w:b/>
        </w:rPr>
        <w:tab/>
      </w:r>
      <w:r w:rsidRPr="006E5B5D">
        <w:t>Pacific Allian</w:t>
      </w:r>
      <w:r>
        <w:t>ce on Disability Self-</w:t>
      </w:r>
      <w:r w:rsidRPr="006E5B5D">
        <w:t>Advocacy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PBS:</w:t>
      </w:r>
      <w:r w:rsidR="002165EF">
        <w:rPr>
          <w:b/>
        </w:rPr>
        <w:tab/>
      </w:r>
      <w:r w:rsidRPr="006E5B5D">
        <w:t>Positive Behavioral Supports</w:t>
      </w:r>
    </w:p>
    <w:p w:rsidR="00A02DF1" w:rsidRPr="00A02DF1" w:rsidRDefault="00A02DF1" w:rsidP="00D01580">
      <w:pPr>
        <w:tabs>
          <w:tab w:val="left" w:pos="1440"/>
        </w:tabs>
      </w:pPr>
      <w:r>
        <w:rPr>
          <w:b/>
        </w:rPr>
        <w:t>PC:</w:t>
      </w:r>
      <w:r>
        <w:tab/>
        <w:t>Penal Code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PCA</w:t>
      </w:r>
      <w:r>
        <w:rPr>
          <w:b/>
        </w:rPr>
        <w:t>:</w:t>
      </w:r>
      <w:r w:rsidR="002165EF">
        <w:rPr>
          <w:b/>
        </w:rPr>
        <w:tab/>
      </w:r>
      <w:r w:rsidRPr="006E5B5D">
        <w:t>Personal Care Attendant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PCP:</w:t>
      </w:r>
      <w:r w:rsidR="002165EF">
        <w:tab/>
      </w:r>
      <w:r>
        <w:t>Person-Centered Planning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PDC</w:t>
      </w:r>
      <w:r>
        <w:rPr>
          <w:b/>
        </w:rPr>
        <w:t>:</w:t>
      </w:r>
      <w:r w:rsidR="002165EF">
        <w:rPr>
          <w:b/>
        </w:rPr>
        <w:tab/>
      </w:r>
      <w:r w:rsidRPr="006E5B5D">
        <w:t>Porterville Developmental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PDD/NOS</w:t>
      </w:r>
      <w:r>
        <w:rPr>
          <w:b/>
        </w:rPr>
        <w:t>:</w:t>
      </w:r>
      <w:r w:rsidR="002165EF">
        <w:rPr>
          <w:b/>
        </w:rPr>
        <w:tab/>
      </w:r>
      <w:r w:rsidRPr="006E5B5D">
        <w:t>Pervasive Developmental Disorder/Not Otherwise Specified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PDF</w:t>
      </w:r>
      <w:r>
        <w:rPr>
          <w:b/>
        </w:rPr>
        <w:t>:</w:t>
      </w:r>
      <w:r w:rsidR="002165EF">
        <w:rPr>
          <w:b/>
        </w:rPr>
        <w:tab/>
      </w:r>
      <w:r w:rsidRPr="006E5B5D">
        <w:t>Program Development Fund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POS:</w:t>
      </w:r>
      <w:r w:rsidR="002165EF">
        <w:rPr>
          <w:b/>
        </w:rPr>
        <w:tab/>
      </w:r>
      <w:r w:rsidR="00567AF8">
        <w:t>Purchase-of-</w:t>
      </w:r>
      <w:r w:rsidRPr="006E5B5D">
        <w:t>Service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PPR:</w:t>
      </w:r>
      <w:r w:rsidR="002165EF">
        <w:rPr>
          <w:b/>
        </w:rPr>
        <w:tab/>
      </w:r>
      <w:r w:rsidRPr="006E5B5D">
        <w:t>Program Performance Report</w:t>
      </w:r>
    </w:p>
    <w:p w:rsidR="005005F3" w:rsidRPr="005005F3" w:rsidRDefault="005005F3" w:rsidP="00D01580">
      <w:pPr>
        <w:tabs>
          <w:tab w:val="left" w:pos="1440"/>
        </w:tabs>
      </w:pPr>
      <w:proofErr w:type="spellStart"/>
      <w:r>
        <w:rPr>
          <w:b/>
        </w:rPr>
        <w:t>PrC</w:t>
      </w:r>
      <w:proofErr w:type="spellEnd"/>
      <w:r>
        <w:rPr>
          <w:b/>
        </w:rPr>
        <w:t>:</w:t>
      </w:r>
      <w:r>
        <w:tab/>
        <w:t>Probate Code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PS:</w:t>
      </w:r>
      <w:r w:rsidR="002165EF">
        <w:rPr>
          <w:b/>
        </w:rPr>
        <w:tab/>
      </w:r>
      <w:r w:rsidRPr="006E5B5D">
        <w:t>Program Specialist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PSE</w:t>
      </w:r>
      <w:r>
        <w:rPr>
          <w:b/>
        </w:rPr>
        <w:t>:</w:t>
      </w:r>
      <w:r w:rsidR="002165EF">
        <w:rPr>
          <w:b/>
        </w:rPr>
        <w:tab/>
      </w:r>
      <w:r w:rsidRPr="006E5B5D">
        <w:t>Post-Secondary Education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PSOC</w:t>
      </w:r>
      <w:r>
        <w:rPr>
          <w:b/>
        </w:rPr>
        <w:t>:</w:t>
      </w:r>
      <w:r w:rsidR="002165EF">
        <w:rPr>
          <w:b/>
        </w:rPr>
        <w:tab/>
      </w:r>
      <w:r w:rsidRPr="006E5B5D">
        <w:t>Parents’ Share-of-Cost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PVAC</w:t>
      </w:r>
      <w:r>
        <w:rPr>
          <w:b/>
        </w:rPr>
        <w:t>:</w:t>
      </w:r>
      <w:r w:rsidR="002165EF">
        <w:rPr>
          <w:b/>
        </w:rPr>
        <w:tab/>
      </w:r>
      <w:r w:rsidRPr="006E5B5D">
        <w:t>Provider Vendor Advisory Committee</w:t>
      </w:r>
    </w:p>
    <w:p w:rsidR="00EA0403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PWS</w:t>
      </w:r>
      <w:r>
        <w:rPr>
          <w:b/>
        </w:rPr>
        <w:t>:</w:t>
      </w:r>
      <w:r w:rsidR="002165EF">
        <w:rPr>
          <w:b/>
        </w:rPr>
        <w:tab/>
      </w:r>
      <w:proofErr w:type="spellStart"/>
      <w:r w:rsidRPr="006E5B5D">
        <w:t>Prader</w:t>
      </w:r>
      <w:proofErr w:type="spellEnd"/>
      <w:r w:rsidRPr="006E5B5D">
        <w:t>-Willi Syndrome</w:t>
      </w:r>
    </w:p>
    <w:p w:rsidR="00EA0403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QA:</w:t>
      </w:r>
      <w:r w:rsidR="002165EF">
        <w:rPr>
          <w:b/>
        </w:rPr>
        <w:tab/>
      </w:r>
      <w:r w:rsidRPr="006E5B5D">
        <w:t>Quality Assurance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RAC</w:t>
      </w:r>
      <w:r>
        <w:rPr>
          <w:b/>
        </w:rPr>
        <w:t>:</w:t>
      </w:r>
      <w:r w:rsidR="002165EF">
        <w:rPr>
          <w:b/>
        </w:rPr>
        <w:tab/>
      </w:r>
      <w:r w:rsidRPr="006E5B5D">
        <w:t>Regional Advisory Committee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RC:</w:t>
      </w:r>
      <w:r w:rsidR="002165EF">
        <w:rPr>
          <w:b/>
        </w:rPr>
        <w:tab/>
      </w:r>
      <w:r>
        <w:t>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RCEB</w:t>
      </w:r>
      <w:r>
        <w:rPr>
          <w:b/>
        </w:rPr>
        <w:t>:</w:t>
      </w:r>
      <w:r w:rsidR="002165EF">
        <w:rPr>
          <w:b/>
        </w:rPr>
        <w:tab/>
      </w:r>
      <w:r w:rsidRPr="008D129A">
        <w:t>Regional Center of the East Bay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RCFE:</w:t>
      </w:r>
      <w:r w:rsidR="002165EF">
        <w:rPr>
          <w:b/>
        </w:rPr>
        <w:tab/>
      </w:r>
      <w:r w:rsidRPr="008D129A">
        <w:t>Residential Community Care Facility for the Elderly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RCOC:</w:t>
      </w:r>
      <w:r w:rsidR="002165EF">
        <w:rPr>
          <w:b/>
        </w:rPr>
        <w:tab/>
      </w:r>
      <w:r w:rsidRPr="008D129A">
        <w:t>Regional Center of Orange County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RCRC:</w:t>
      </w:r>
      <w:r w:rsidR="002165EF">
        <w:rPr>
          <w:b/>
        </w:rPr>
        <w:tab/>
      </w:r>
      <w:r w:rsidRPr="008D129A">
        <w:t>Redwood Coast 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RFP:</w:t>
      </w:r>
      <w:r w:rsidR="002165EF">
        <w:rPr>
          <w:b/>
        </w:rPr>
        <w:tab/>
      </w:r>
      <w:r w:rsidRPr="008D129A">
        <w:t>Request for Proposal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RLA:</w:t>
      </w:r>
      <w:r w:rsidR="002165EF">
        <w:rPr>
          <w:b/>
        </w:rPr>
        <w:tab/>
      </w:r>
      <w:r w:rsidRPr="008D129A">
        <w:t>Responsible Local Agency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RM:</w:t>
      </w:r>
      <w:r w:rsidR="002165EF">
        <w:rPr>
          <w:b/>
        </w:rPr>
        <w:tab/>
      </w:r>
      <w:r w:rsidRPr="008D129A">
        <w:t>Regional Manager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RO:</w:t>
      </w:r>
      <w:r w:rsidR="002165EF">
        <w:rPr>
          <w:b/>
        </w:rPr>
        <w:tab/>
      </w:r>
      <w:r w:rsidRPr="008D129A">
        <w:t>Regional Office</w:t>
      </w:r>
    </w:p>
    <w:p w:rsidR="00EA0403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RTI</w:t>
      </w:r>
      <w:r>
        <w:rPr>
          <w:b/>
        </w:rPr>
        <w:t>:</w:t>
      </w:r>
      <w:r w:rsidR="002165EF">
        <w:rPr>
          <w:b/>
        </w:rPr>
        <w:tab/>
      </w:r>
      <w:r w:rsidRPr="008D129A">
        <w:t>Response to Intervention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SAAC:</w:t>
      </w:r>
      <w:r w:rsidR="002165EF">
        <w:rPr>
          <w:b/>
        </w:rPr>
        <w:tab/>
      </w:r>
      <w:r>
        <w:t>Self-Advocates Advisory Committee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SARC</w:t>
      </w:r>
      <w:r>
        <w:rPr>
          <w:b/>
        </w:rPr>
        <w:t>:</w:t>
      </w:r>
      <w:r w:rsidR="002165EF">
        <w:rPr>
          <w:b/>
        </w:rPr>
        <w:tab/>
      </w:r>
      <w:r w:rsidRPr="00BC2B01">
        <w:t>San Andreas 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SB:</w:t>
      </w:r>
      <w:r w:rsidR="002165EF">
        <w:rPr>
          <w:b/>
        </w:rPr>
        <w:tab/>
      </w:r>
      <w:r w:rsidRPr="00BC2B01">
        <w:t>Senate Bill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SC:</w:t>
      </w:r>
      <w:r w:rsidR="002165EF">
        <w:rPr>
          <w:b/>
        </w:rPr>
        <w:tab/>
      </w:r>
      <w:r w:rsidRPr="00BC2B01">
        <w:t>Service Coordinator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SCA</w:t>
      </w:r>
      <w:r>
        <w:rPr>
          <w:b/>
        </w:rPr>
        <w:t>:</w:t>
      </w:r>
      <w:r w:rsidR="002165EF">
        <w:rPr>
          <w:b/>
        </w:rPr>
        <w:tab/>
      </w:r>
      <w:r w:rsidRPr="00BC2B01">
        <w:t>Senate Constitutional Amendment</w:t>
      </w:r>
    </w:p>
    <w:p w:rsidR="00EA0403" w:rsidRPr="0010242F" w:rsidRDefault="00EA0403" w:rsidP="00D01580">
      <w:pPr>
        <w:tabs>
          <w:tab w:val="left" w:pos="1440"/>
        </w:tabs>
      </w:pPr>
      <w:r>
        <w:rPr>
          <w:b/>
        </w:rPr>
        <w:t>SCI:</w:t>
      </w:r>
      <w:r>
        <w:tab/>
        <w:t>Spinal Cord Injury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SCLARC</w:t>
      </w:r>
      <w:r>
        <w:rPr>
          <w:b/>
        </w:rPr>
        <w:t>:</w:t>
      </w:r>
      <w:r>
        <w:rPr>
          <w:b/>
        </w:rPr>
        <w:tab/>
      </w:r>
      <w:r w:rsidRPr="00BC2B01">
        <w:t>South Central Los Angeles 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SCR:</w:t>
      </w:r>
      <w:r>
        <w:rPr>
          <w:b/>
        </w:rPr>
        <w:tab/>
      </w:r>
      <w:r w:rsidRPr="00BC2B01">
        <w:t>Senate Concurrent Resolution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SD:</w:t>
      </w:r>
      <w:r>
        <w:rPr>
          <w:b/>
        </w:rPr>
        <w:tab/>
      </w:r>
      <w:r>
        <w:t>Self-Determination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SDAC:</w:t>
      </w:r>
      <w:r>
        <w:rPr>
          <w:b/>
        </w:rPr>
        <w:tab/>
      </w:r>
      <w:r>
        <w:t>Self-Determination Advisory Committee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SDC:</w:t>
      </w:r>
      <w:r>
        <w:rPr>
          <w:b/>
        </w:rPr>
        <w:tab/>
      </w:r>
      <w:r w:rsidRPr="00BC2B01">
        <w:t>Sonoma Developmental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SDC:</w:t>
      </w:r>
      <w:r>
        <w:rPr>
          <w:b/>
        </w:rPr>
        <w:tab/>
      </w:r>
      <w:r w:rsidRPr="00BC2B01">
        <w:t>Special Day Class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SDP:</w:t>
      </w:r>
      <w:r>
        <w:rPr>
          <w:b/>
        </w:rPr>
        <w:tab/>
      </w:r>
      <w:r w:rsidRPr="00BC2B01">
        <w:t>Self-Determination Program</w:t>
      </w:r>
    </w:p>
    <w:p w:rsidR="00EA0403" w:rsidRPr="00567AF8" w:rsidRDefault="00EA0403" w:rsidP="00D01580">
      <w:pPr>
        <w:tabs>
          <w:tab w:val="left" w:pos="1440"/>
        </w:tabs>
        <w:rPr>
          <w:b/>
        </w:rPr>
      </w:pPr>
      <w:r w:rsidRPr="00567AF8">
        <w:rPr>
          <w:b/>
        </w:rPr>
        <w:t>SDRC:</w:t>
      </w:r>
      <w:r w:rsidR="002165EF" w:rsidRPr="00567AF8">
        <w:rPr>
          <w:b/>
        </w:rPr>
        <w:tab/>
      </w:r>
      <w:r w:rsidRPr="00567AF8">
        <w:t>San Diego 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SDS:</w:t>
      </w:r>
      <w:r w:rsidR="002165EF">
        <w:rPr>
          <w:b/>
        </w:rPr>
        <w:tab/>
      </w:r>
      <w:r w:rsidRPr="00BC2B01">
        <w:t>Self-Directed Services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SELPA</w:t>
      </w:r>
      <w:r>
        <w:rPr>
          <w:b/>
        </w:rPr>
        <w:t>:</w:t>
      </w:r>
      <w:r w:rsidR="002165EF">
        <w:rPr>
          <w:b/>
        </w:rPr>
        <w:tab/>
      </w:r>
      <w:r w:rsidRPr="00BC2B01">
        <w:t>Special Education Local Plan Area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SES:</w:t>
      </w:r>
      <w:r w:rsidR="002165EF">
        <w:rPr>
          <w:b/>
        </w:rPr>
        <w:tab/>
      </w:r>
      <w:r w:rsidRPr="00BC2B01">
        <w:t>Supplementary Education Services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SGPRC</w:t>
      </w:r>
      <w:r>
        <w:rPr>
          <w:b/>
        </w:rPr>
        <w:t>:</w:t>
      </w:r>
      <w:r w:rsidR="00FC40E8">
        <w:rPr>
          <w:b/>
        </w:rPr>
        <w:tab/>
      </w:r>
      <w:r w:rsidRPr="00BC2B01">
        <w:t>San Gabriel/Pomona Regional Center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SI:</w:t>
      </w:r>
      <w:r w:rsidR="00FC40E8">
        <w:rPr>
          <w:b/>
        </w:rPr>
        <w:tab/>
      </w:r>
      <w:r w:rsidRPr="00BC2B01">
        <w:t>Sensory Integration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SIR</w:t>
      </w:r>
      <w:r>
        <w:rPr>
          <w:b/>
        </w:rPr>
        <w:t>:</w:t>
      </w:r>
      <w:r w:rsidR="00FC40E8">
        <w:rPr>
          <w:b/>
        </w:rPr>
        <w:tab/>
      </w:r>
      <w:r w:rsidRPr="00BC2B01">
        <w:t>Special Incident Report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SJR:</w:t>
      </w:r>
      <w:r w:rsidR="00FC40E8">
        <w:rPr>
          <w:b/>
        </w:rPr>
        <w:tab/>
      </w:r>
      <w:r w:rsidRPr="00BC2B01">
        <w:t>Senate Joint Resolution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SLD:</w:t>
      </w:r>
      <w:r w:rsidR="00FC40E8">
        <w:rPr>
          <w:b/>
        </w:rPr>
        <w:tab/>
      </w:r>
      <w:r w:rsidRPr="00BC2B01">
        <w:t>Specific Learning Disability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SLP:</w:t>
      </w:r>
      <w:r w:rsidR="00FC40E8">
        <w:rPr>
          <w:b/>
        </w:rPr>
        <w:tab/>
      </w:r>
      <w:r w:rsidRPr="00BC2B01">
        <w:t>Speech and Language Pathology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SLS</w:t>
      </w:r>
      <w:r>
        <w:rPr>
          <w:b/>
        </w:rPr>
        <w:t>:</w:t>
      </w:r>
      <w:r w:rsidR="00FC40E8">
        <w:rPr>
          <w:b/>
        </w:rPr>
        <w:tab/>
      </w:r>
      <w:r w:rsidRPr="00255CDE">
        <w:t>Supported Living Service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SNF:</w:t>
      </w:r>
      <w:r w:rsidR="00FC40E8">
        <w:rPr>
          <w:b/>
        </w:rPr>
        <w:tab/>
      </w:r>
      <w:r w:rsidRPr="00255CDE">
        <w:t>Skilled Nursing Facility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SOAR</w:t>
      </w:r>
      <w:r>
        <w:rPr>
          <w:b/>
        </w:rPr>
        <w:t>:</w:t>
      </w:r>
      <w:r w:rsidR="00FC40E8">
        <w:rPr>
          <w:b/>
        </w:rPr>
        <w:tab/>
      </w:r>
      <w:r w:rsidRPr="00255CDE">
        <w:t>Sufficiency of Allocation Report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SP:</w:t>
      </w:r>
      <w:r w:rsidR="00FC40E8">
        <w:rPr>
          <w:b/>
        </w:rPr>
        <w:tab/>
      </w:r>
      <w:r w:rsidRPr="00255CDE">
        <w:t>State Plan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SPC</w:t>
      </w:r>
      <w:r>
        <w:rPr>
          <w:b/>
        </w:rPr>
        <w:t>:</w:t>
      </w:r>
      <w:r w:rsidR="00FC40E8">
        <w:rPr>
          <w:b/>
        </w:rPr>
        <w:tab/>
      </w:r>
      <w:r w:rsidRPr="00255CDE">
        <w:t>State Plan Committee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SPED</w:t>
      </w:r>
      <w:r>
        <w:rPr>
          <w:b/>
        </w:rPr>
        <w:t>:</w:t>
      </w:r>
      <w:r w:rsidR="00FC40E8">
        <w:rPr>
          <w:b/>
        </w:rPr>
        <w:tab/>
      </w:r>
      <w:r w:rsidRPr="00255CDE">
        <w:t>Special Education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SSA:</w:t>
      </w:r>
      <w:r w:rsidR="00FC40E8">
        <w:rPr>
          <w:b/>
        </w:rPr>
        <w:tab/>
      </w:r>
      <w:r w:rsidRPr="00255CDE">
        <w:t>Social Security Administration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SSAN</w:t>
      </w:r>
      <w:r>
        <w:rPr>
          <w:b/>
        </w:rPr>
        <w:t>:</w:t>
      </w:r>
      <w:r w:rsidR="00FC40E8">
        <w:rPr>
          <w:b/>
        </w:rPr>
        <w:tab/>
      </w:r>
      <w:r>
        <w:t>Statewide Self-</w:t>
      </w:r>
      <w:r w:rsidRPr="00255CDE">
        <w:t>Advocacy Network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SSDAC</w:t>
      </w:r>
      <w:r>
        <w:rPr>
          <w:b/>
        </w:rPr>
        <w:t>:</w:t>
      </w:r>
      <w:r w:rsidR="00FC40E8">
        <w:rPr>
          <w:b/>
        </w:rPr>
        <w:tab/>
      </w:r>
      <w:r w:rsidRPr="00255CDE">
        <w:t>Statewide Self-Determination Advisory Committee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SSDI:</w:t>
      </w:r>
      <w:r w:rsidR="00FC40E8">
        <w:rPr>
          <w:b/>
        </w:rPr>
        <w:tab/>
      </w:r>
      <w:r w:rsidRPr="00255CDE">
        <w:t>Social Security Disability Insurance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SSI:</w:t>
      </w:r>
      <w:r w:rsidR="00FC40E8">
        <w:rPr>
          <w:b/>
        </w:rPr>
        <w:tab/>
      </w:r>
      <w:r w:rsidRPr="00255CDE">
        <w:t>Supplemental Security Income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SST</w:t>
      </w:r>
      <w:r>
        <w:rPr>
          <w:b/>
        </w:rPr>
        <w:t>:</w:t>
      </w:r>
      <w:r w:rsidR="00FC40E8">
        <w:rPr>
          <w:b/>
        </w:rPr>
        <w:tab/>
      </w:r>
      <w:r w:rsidRPr="00255CDE">
        <w:t>Student Study Team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SW:</w:t>
      </w:r>
      <w:r w:rsidR="00FC40E8">
        <w:rPr>
          <w:b/>
        </w:rPr>
        <w:tab/>
      </w:r>
      <w:r w:rsidRPr="00255CDE">
        <w:t>Sheltered Work</w:t>
      </w:r>
    </w:p>
    <w:p w:rsidR="00EA0403" w:rsidRPr="008D4FFC" w:rsidRDefault="00EA0403" w:rsidP="00D01580">
      <w:pPr>
        <w:tabs>
          <w:tab w:val="left" w:pos="1440"/>
        </w:tabs>
      </w:pPr>
      <w:r w:rsidRPr="00450825">
        <w:rPr>
          <w:b/>
        </w:rPr>
        <w:t>SWP</w:t>
      </w:r>
      <w:r>
        <w:rPr>
          <w:b/>
        </w:rPr>
        <w:t>:</w:t>
      </w:r>
      <w:r w:rsidR="00FC40E8">
        <w:rPr>
          <w:b/>
        </w:rPr>
        <w:tab/>
      </w:r>
      <w:r w:rsidRPr="008D4FFC">
        <w:t>Supported Work Project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TA:</w:t>
      </w:r>
      <w:r w:rsidR="00FC40E8">
        <w:rPr>
          <w:b/>
        </w:rPr>
        <w:tab/>
      </w:r>
      <w:r w:rsidRPr="008D4FFC">
        <w:t>Teacher’s Aide/Teacher’s Assistant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TANF</w:t>
      </w:r>
      <w:r>
        <w:rPr>
          <w:b/>
        </w:rPr>
        <w:t>:</w:t>
      </w:r>
      <w:r w:rsidR="00FC40E8">
        <w:rPr>
          <w:b/>
        </w:rPr>
        <w:tab/>
      </w:r>
      <w:r w:rsidRPr="008D4FFC">
        <w:t>Temporary Assistance for Needy Families</w:t>
      </w:r>
    </w:p>
    <w:p w:rsidR="00EA0403" w:rsidRPr="00450825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TBI:</w:t>
      </w:r>
      <w:r>
        <w:rPr>
          <w:b/>
        </w:rPr>
        <w:tab/>
      </w:r>
      <w:r w:rsidRPr="008D4FFC">
        <w:t>Traumatic Brain Injury</w:t>
      </w:r>
    </w:p>
    <w:p w:rsidR="00EA0403" w:rsidRDefault="00EA0403" w:rsidP="00D01580">
      <w:pPr>
        <w:tabs>
          <w:tab w:val="left" w:pos="1440"/>
        </w:tabs>
        <w:rPr>
          <w:b/>
        </w:rPr>
      </w:pPr>
      <w:r w:rsidRPr="00450825">
        <w:rPr>
          <w:b/>
        </w:rPr>
        <w:t>TCRC</w:t>
      </w:r>
      <w:r>
        <w:rPr>
          <w:b/>
        </w:rPr>
        <w:t>:</w:t>
      </w:r>
      <w:r>
        <w:rPr>
          <w:b/>
        </w:rPr>
        <w:tab/>
      </w:r>
      <w:r>
        <w:t>Tri-</w:t>
      </w:r>
      <w:r w:rsidRPr="008D4FFC">
        <w:t>Counties Regional Center</w:t>
      </w:r>
    </w:p>
    <w:p w:rsidR="00EA0403" w:rsidRDefault="00EA0403" w:rsidP="00D01580">
      <w:pPr>
        <w:tabs>
          <w:tab w:val="left" w:pos="1440"/>
        </w:tabs>
      </w:pPr>
      <w:r w:rsidRPr="009B13CF">
        <w:rPr>
          <w:b/>
        </w:rPr>
        <w:t>UCEDD:</w:t>
      </w:r>
      <w:r>
        <w:tab/>
        <w:t>University Center for Excellence in Developmental Disabilities</w:t>
      </w:r>
    </w:p>
    <w:p w:rsidR="003E5427" w:rsidRPr="00567AF8" w:rsidRDefault="003E5427" w:rsidP="00D01580">
      <w:pPr>
        <w:tabs>
          <w:tab w:val="left" w:pos="1440"/>
        </w:tabs>
      </w:pPr>
      <w:r w:rsidRPr="00567AF8">
        <w:rPr>
          <w:b/>
        </w:rPr>
        <w:t>VA:</w:t>
      </w:r>
      <w:r w:rsidRPr="00567AF8">
        <w:tab/>
        <w:t>Veterans Affairs</w:t>
      </w:r>
    </w:p>
    <w:p w:rsidR="00EA0403" w:rsidRPr="00567AF8" w:rsidRDefault="00EA0403" w:rsidP="00D01580">
      <w:pPr>
        <w:tabs>
          <w:tab w:val="left" w:pos="1440"/>
        </w:tabs>
      </w:pPr>
      <w:r w:rsidRPr="00567AF8">
        <w:rPr>
          <w:b/>
        </w:rPr>
        <w:t>VAS:</w:t>
      </w:r>
      <w:r w:rsidRPr="00567AF8">
        <w:tab/>
        <w:t>Volunteer Advocacy Services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VMRC:</w:t>
      </w:r>
      <w:r>
        <w:tab/>
        <w:t>Valley Mountain Regional Center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VR:</w:t>
      </w:r>
      <w:r>
        <w:tab/>
        <w:t>Vocational Rehabilitation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WAP:</w:t>
      </w:r>
      <w:r>
        <w:tab/>
        <w:t>Work Activity Program</w:t>
      </w:r>
    </w:p>
    <w:p w:rsidR="00EA0403" w:rsidRDefault="00EA0403" w:rsidP="00D01580">
      <w:pPr>
        <w:tabs>
          <w:tab w:val="left" w:pos="1440"/>
        </w:tabs>
        <w:rPr>
          <w:b/>
        </w:rPr>
      </w:pPr>
      <w:r>
        <w:rPr>
          <w:b/>
        </w:rPr>
        <w:t>WDB:</w:t>
      </w:r>
      <w:r>
        <w:rPr>
          <w:b/>
        </w:rPr>
        <w:tab/>
      </w:r>
      <w:r w:rsidRPr="00D01580">
        <w:t>Workforce Development Board</w:t>
      </w:r>
    </w:p>
    <w:p w:rsidR="00EA0403" w:rsidRPr="0010242F" w:rsidRDefault="00EA0403" w:rsidP="00D01580">
      <w:pPr>
        <w:tabs>
          <w:tab w:val="left" w:pos="1440"/>
        </w:tabs>
      </w:pPr>
      <w:r>
        <w:rPr>
          <w:b/>
        </w:rPr>
        <w:t>WIC:</w:t>
      </w:r>
      <w:r>
        <w:tab/>
        <w:t>Welfare &amp; Institutions Code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WIOA:</w:t>
      </w:r>
      <w:r>
        <w:tab/>
        <w:t>Workforce Innovation and Opportunity Act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WIP:</w:t>
      </w:r>
      <w:r>
        <w:tab/>
        <w:t>Work Incentive Planner</w:t>
      </w:r>
    </w:p>
    <w:p w:rsidR="00EA0403" w:rsidRDefault="00EA0403" w:rsidP="00D01580">
      <w:pPr>
        <w:tabs>
          <w:tab w:val="left" w:pos="1440"/>
        </w:tabs>
      </w:pPr>
      <w:r w:rsidRPr="008D4FFC">
        <w:rPr>
          <w:b/>
        </w:rPr>
        <w:t>WRC:</w:t>
      </w:r>
      <w:r>
        <w:tab/>
        <w:t>Westside Regional Center</w:t>
      </w:r>
    </w:p>
    <w:sectPr w:rsidR="00EA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CB"/>
    <w:rsid w:val="0010242F"/>
    <w:rsid w:val="001455FD"/>
    <w:rsid w:val="00187D94"/>
    <w:rsid w:val="001C73AA"/>
    <w:rsid w:val="002041CB"/>
    <w:rsid w:val="00214894"/>
    <w:rsid w:val="002165EF"/>
    <w:rsid w:val="00232802"/>
    <w:rsid w:val="00255CDE"/>
    <w:rsid w:val="00314901"/>
    <w:rsid w:val="00331952"/>
    <w:rsid w:val="00343210"/>
    <w:rsid w:val="003E5427"/>
    <w:rsid w:val="00450825"/>
    <w:rsid w:val="004C4B60"/>
    <w:rsid w:val="005005F3"/>
    <w:rsid w:val="00567AF8"/>
    <w:rsid w:val="005E5D1B"/>
    <w:rsid w:val="00623158"/>
    <w:rsid w:val="00683492"/>
    <w:rsid w:val="006C7920"/>
    <w:rsid w:val="006E5B5D"/>
    <w:rsid w:val="006F4DC3"/>
    <w:rsid w:val="008062A7"/>
    <w:rsid w:val="008A0811"/>
    <w:rsid w:val="008D129A"/>
    <w:rsid w:val="008D4FFC"/>
    <w:rsid w:val="0093643F"/>
    <w:rsid w:val="009479F0"/>
    <w:rsid w:val="009B13CF"/>
    <w:rsid w:val="00A02DF1"/>
    <w:rsid w:val="00A14686"/>
    <w:rsid w:val="00A300EE"/>
    <w:rsid w:val="00AD2BC0"/>
    <w:rsid w:val="00B36F4D"/>
    <w:rsid w:val="00B4590B"/>
    <w:rsid w:val="00BC2B01"/>
    <w:rsid w:val="00BC36EC"/>
    <w:rsid w:val="00BC716C"/>
    <w:rsid w:val="00C15626"/>
    <w:rsid w:val="00C4228A"/>
    <w:rsid w:val="00C76B7B"/>
    <w:rsid w:val="00C86104"/>
    <w:rsid w:val="00D01580"/>
    <w:rsid w:val="00E243FA"/>
    <w:rsid w:val="00E406A3"/>
    <w:rsid w:val="00EA0403"/>
    <w:rsid w:val="00ED3CB7"/>
    <w:rsid w:val="00F00940"/>
    <w:rsid w:val="00F60A6A"/>
    <w:rsid w:val="00F77B12"/>
    <w:rsid w:val="00FA5CAD"/>
    <w:rsid w:val="00FC40E8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16</cp:revision>
  <dcterms:created xsi:type="dcterms:W3CDTF">2016-06-27T17:51:00Z</dcterms:created>
  <dcterms:modified xsi:type="dcterms:W3CDTF">2016-07-02T19:11:00Z</dcterms:modified>
</cp:coreProperties>
</file>